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A1343" w:rsidRPr="008A6BF9" w:rsidTr="008A1343">
        <w:trPr>
          <w:cantSplit/>
          <w:trHeight w:val="1987"/>
        </w:trPr>
        <w:tc>
          <w:tcPr>
            <w:tcW w:w="3402" w:type="dxa"/>
          </w:tcPr>
          <w:p w:rsidR="008A1343" w:rsidRPr="008A6BF9" w:rsidRDefault="008A1343" w:rsidP="00C976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2DB2382A" wp14:editId="292160DA">
                  <wp:simplePos x="0" y="0"/>
                  <wp:positionH relativeFrom="column">
                    <wp:posOffset>139774</wp:posOffset>
                  </wp:positionH>
                  <wp:positionV relativeFrom="paragraph">
                    <wp:posOffset>77610</wp:posOffset>
                  </wp:positionV>
                  <wp:extent cx="1769424" cy="1115505"/>
                  <wp:effectExtent l="0" t="0" r="2540" b="889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24" cy="111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8A1343" w:rsidRDefault="008A1343" w:rsidP="00C97624">
            <w:pPr>
              <w:jc w:val="center"/>
              <w:rPr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DB111AA" wp14:editId="0CFFAB29">
                  <wp:simplePos x="0" y="0"/>
                  <wp:positionH relativeFrom="column">
                    <wp:posOffset>413270</wp:posOffset>
                  </wp:positionH>
                  <wp:positionV relativeFrom="paragraph">
                    <wp:posOffset>76835</wp:posOffset>
                  </wp:positionV>
                  <wp:extent cx="1291145" cy="1116280"/>
                  <wp:effectExtent l="0" t="0" r="4445" b="8255"/>
                  <wp:wrapNone/>
                  <wp:docPr id="4" name="Рисунок 4" descr="C:\Users\User\Documents\Пассаж\Макеты\Логотипы партнеров\НЦВЕ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Логотипы партнеров\НЦВЕ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45" cy="11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8A1343" w:rsidRDefault="008A1343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5518068" wp14:editId="22B7BBE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148145</wp:posOffset>
                  </wp:positionV>
                  <wp:extent cx="1825670" cy="1021278"/>
                  <wp:effectExtent l="0" t="0" r="3175" b="762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70" cy="102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Default="008A1343" w:rsidP="00C97624">
            <w:pPr>
              <w:jc w:val="center"/>
              <w:rPr>
                <w:b/>
              </w:rPr>
            </w:pPr>
          </w:p>
          <w:p w:rsidR="008A1343" w:rsidRPr="00AE775F" w:rsidRDefault="008A1343" w:rsidP="00C97624">
            <w:pPr>
              <w:jc w:val="center"/>
              <w:rPr>
                <w:b/>
              </w:rPr>
            </w:pPr>
          </w:p>
        </w:tc>
      </w:tr>
      <w:tr w:rsidR="008A1343" w:rsidRPr="008A6BF9" w:rsidTr="008A1343">
        <w:trPr>
          <w:cantSplit/>
          <w:trHeight w:val="2539"/>
        </w:trPr>
        <w:tc>
          <w:tcPr>
            <w:tcW w:w="3402" w:type="dxa"/>
          </w:tcPr>
          <w:p w:rsidR="008A1343" w:rsidRPr="00695C2E" w:rsidRDefault="008A1343" w:rsidP="00C97624">
            <w:pPr>
              <w:jc w:val="center"/>
            </w:pPr>
          </w:p>
          <w:p w:rsidR="008A1343" w:rsidRPr="00695C2E" w:rsidRDefault="008A1343" w:rsidP="00C97624">
            <w:pPr>
              <w:jc w:val="center"/>
            </w:pPr>
            <w:r w:rsidRPr="00695C2E">
              <w:t>«СОГЛАСОВАНО»</w:t>
            </w:r>
          </w:p>
          <w:p w:rsidR="008A1343" w:rsidRPr="00695C2E" w:rsidRDefault="008A1343" w:rsidP="00C97624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8A1343" w:rsidRPr="00695C2E" w:rsidRDefault="008A1343" w:rsidP="00C97624">
            <w:pPr>
              <w:jc w:val="center"/>
            </w:pPr>
          </w:p>
          <w:p w:rsidR="008A1343" w:rsidRDefault="008A1343" w:rsidP="00C97624">
            <w:pPr>
              <w:jc w:val="center"/>
            </w:pPr>
            <w:r>
              <w:t>__________________</w:t>
            </w:r>
          </w:p>
          <w:p w:rsidR="008A1343" w:rsidRPr="00695C2E" w:rsidRDefault="008A1343" w:rsidP="00C97624">
            <w:pPr>
              <w:jc w:val="center"/>
            </w:pPr>
            <w:r w:rsidRPr="00695C2E">
              <w:t>В.Н. Лунин</w:t>
            </w:r>
          </w:p>
          <w:p w:rsidR="008A1343" w:rsidRPr="00695C2E" w:rsidRDefault="008A1343" w:rsidP="002731AB">
            <w:pPr>
              <w:jc w:val="center"/>
            </w:pPr>
            <w:r>
              <w:t>«___»________2020г</w:t>
            </w:r>
          </w:p>
        </w:tc>
        <w:tc>
          <w:tcPr>
            <w:tcW w:w="3402" w:type="dxa"/>
          </w:tcPr>
          <w:p w:rsidR="008A1343" w:rsidRPr="00695C2E" w:rsidRDefault="008A1343" w:rsidP="00C97624">
            <w:pPr>
              <w:jc w:val="center"/>
            </w:pPr>
          </w:p>
          <w:p w:rsidR="008A1343" w:rsidRPr="003C6E3A" w:rsidRDefault="008A1343" w:rsidP="008A1343">
            <w:pPr>
              <w:jc w:val="center"/>
            </w:pPr>
            <w:r w:rsidRPr="00695C2E">
              <w:t>«УТВЕРЖДЕНО»</w:t>
            </w:r>
          </w:p>
          <w:p w:rsidR="008A1343" w:rsidRDefault="008A1343" w:rsidP="008A1343">
            <w:pPr>
              <w:ind w:left="63" w:hanging="63"/>
              <w:jc w:val="center"/>
            </w:pPr>
            <w:r>
              <w:t>Директор ООО «Нижегородский центр верховой езды»</w:t>
            </w:r>
          </w:p>
          <w:p w:rsidR="008A1343" w:rsidRPr="00695C2E" w:rsidRDefault="008A1343" w:rsidP="00C97624">
            <w:pPr>
              <w:jc w:val="center"/>
            </w:pPr>
          </w:p>
          <w:p w:rsidR="00D37631" w:rsidRDefault="008A1343" w:rsidP="002731AB">
            <w:pPr>
              <w:jc w:val="center"/>
            </w:pPr>
            <w:r>
              <w:t xml:space="preserve">_________________  </w:t>
            </w:r>
          </w:p>
          <w:p w:rsidR="008A1343" w:rsidRPr="00695C2E" w:rsidRDefault="008A1343" w:rsidP="002731AB">
            <w:pPr>
              <w:jc w:val="center"/>
            </w:pPr>
            <w:r>
              <w:t>Н.А.</w:t>
            </w:r>
            <w:r w:rsidR="00D37631">
              <w:t xml:space="preserve"> </w:t>
            </w:r>
            <w:r>
              <w:t>Карпина «___»________2020г</w:t>
            </w:r>
          </w:p>
        </w:tc>
        <w:tc>
          <w:tcPr>
            <w:tcW w:w="3402" w:type="dxa"/>
          </w:tcPr>
          <w:p w:rsidR="008A1343" w:rsidRPr="00695C2E" w:rsidRDefault="008A1343" w:rsidP="00C97624">
            <w:pPr>
              <w:jc w:val="center"/>
            </w:pPr>
          </w:p>
          <w:p w:rsidR="008A1343" w:rsidRPr="00695C2E" w:rsidRDefault="008A1343" w:rsidP="00C97624">
            <w:pPr>
              <w:jc w:val="center"/>
            </w:pPr>
            <w:r w:rsidRPr="00695C2E">
              <w:t>«</w:t>
            </w:r>
            <w:r>
              <w:t>СОГЛАСОВАНО</w:t>
            </w:r>
            <w:r w:rsidRPr="00695C2E">
              <w:t>»</w:t>
            </w:r>
          </w:p>
          <w:p w:rsidR="008A1343" w:rsidRPr="00695C2E" w:rsidRDefault="008A1343" w:rsidP="00C97624">
            <w:pPr>
              <w:jc w:val="center"/>
            </w:pPr>
            <w:r w:rsidRPr="00695C2E">
              <w:t xml:space="preserve">Директор </w:t>
            </w:r>
          </w:p>
          <w:p w:rsidR="008A1343" w:rsidRDefault="008A1343" w:rsidP="00C97624">
            <w:pPr>
              <w:jc w:val="center"/>
            </w:pPr>
            <w:r w:rsidRPr="00695C2E">
              <w:t>ООО КСК «Пассаж»</w:t>
            </w:r>
          </w:p>
          <w:p w:rsidR="008A1343" w:rsidRPr="00695C2E" w:rsidRDefault="008A1343" w:rsidP="00C97624">
            <w:pPr>
              <w:jc w:val="center"/>
            </w:pPr>
          </w:p>
          <w:p w:rsidR="008A1343" w:rsidRPr="00695C2E" w:rsidRDefault="008A1343" w:rsidP="00C97624">
            <w:pPr>
              <w:jc w:val="center"/>
            </w:pPr>
          </w:p>
          <w:p w:rsidR="008A1343" w:rsidRDefault="008A1343" w:rsidP="00C97624">
            <w:pPr>
              <w:jc w:val="center"/>
            </w:pPr>
            <w:r>
              <w:t>______________</w:t>
            </w:r>
            <w:r w:rsidRPr="00695C2E">
              <w:t xml:space="preserve">___ </w:t>
            </w:r>
          </w:p>
          <w:p w:rsidR="008A1343" w:rsidRPr="00695C2E" w:rsidRDefault="008A1343" w:rsidP="00C97624">
            <w:pPr>
              <w:jc w:val="center"/>
            </w:pPr>
            <w:r w:rsidRPr="00695C2E">
              <w:t>А.Г. Балыкин</w:t>
            </w:r>
          </w:p>
          <w:p w:rsidR="008A1343" w:rsidRPr="00695C2E" w:rsidRDefault="008A1343" w:rsidP="002731AB">
            <w:pPr>
              <w:jc w:val="center"/>
            </w:pPr>
            <w:r>
              <w:t>«___»_________2020г</w:t>
            </w:r>
          </w:p>
        </w:tc>
      </w:tr>
    </w:tbl>
    <w:p w:rsidR="00A65238" w:rsidRDefault="00A65238" w:rsidP="00BE5EF5">
      <w:pPr>
        <w:spacing w:before="120" w:after="12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D02EF">
        <w:rPr>
          <w:b/>
          <w:szCs w:val="28"/>
        </w:rPr>
        <w:t>ВЫЕЗДКЕ</w:t>
      </w:r>
      <w:r w:rsidR="008A1343">
        <w:rPr>
          <w:b/>
          <w:szCs w:val="28"/>
        </w:rPr>
        <w:t xml:space="preserve"> НА ПОНИ</w:t>
      </w:r>
    </w:p>
    <w:p w:rsidR="006D02EF" w:rsidRPr="008A1343" w:rsidRDefault="008A1343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  <w:lang w:val="en-US"/>
        </w:rPr>
        <w:t>VOLGA PONY CUP 1</w:t>
      </w:r>
      <w:r>
        <w:rPr>
          <w:b/>
          <w:color w:val="FFFFFF" w:themeColor="background1"/>
          <w:sz w:val="32"/>
          <w:szCs w:val="26"/>
        </w:rPr>
        <w:t xml:space="preserve"> ЭТАП</w:t>
      </w:r>
    </w:p>
    <w:p w:rsidR="009B7E54" w:rsidRPr="009B7E54" w:rsidRDefault="009B7E54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F70935" w:rsidRPr="00A631BA" w:rsidRDefault="00D37631" w:rsidP="00C97624">
            <w:pPr>
              <w:rPr>
                <w:bCs/>
              </w:rPr>
            </w:pPr>
            <w:r>
              <w:rPr>
                <w:bCs/>
              </w:rPr>
              <w:t>к</w:t>
            </w:r>
            <w:r w:rsidR="008A1343">
              <w:rPr>
                <w:bCs/>
              </w:rPr>
              <w:t>лубные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t>личные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8A1343" w:rsidP="00D37631">
            <w:pPr>
              <w:rPr>
                <w:b/>
              </w:rPr>
            </w:pPr>
            <w:r>
              <w:rPr>
                <w:b/>
              </w:rPr>
              <w:t>1</w:t>
            </w:r>
            <w:r w:rsidR="00D37631">
              <w:rPr>
                <w:b/>
              </w:rPr>
              <w:t>7</w:t>
            </w:r>
            <w:r>
              <w:rPr>
                <w:b/>
              </w:rPr>
              <w:t>-19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января 2020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D37631" w:rsidP="00C64E62">
            <w:r>
              <w:t>к</w:t>
            </w:r>
            <w:r w:rsidR="00C64E62">
              <w:t>онноспортивный комплекс «Пассаж»</w:t>
            </w:r>
          </w:p>
        </w:tc>
      </w:tr>
      <w:tr w:rsidR="00C64E62" w:rsidRPr="00A631BA" w:rsidTr="005D0A45"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F70935" w:rsidRPr="00BE5EF5" w:rsidRDefault="00F70935" w:rsidP="008A1343">
      <w:pPr>
        <w:numPr>
          <w:ilvl w:val="1"/>
          <w:numId w:val="3"/>
        </w:numPr>
        <w:tabs>
          <w:tab w:val="left" w:pos="5103"/>
        </w:tabs>
        <w:jc w:val="both"/>
      </w:pPr>
      <w:r w:rsidRPr="00BE5EF5">
        <w:t xml:space="preserve">Правилами вида «Конный спорт» утв. Приказом от </w:t>
      </w:r>
      <w:proofErr w:type="spellStart"/>
      <w:r w:rsidRPr="00BE5EF5">
        <w:t>Минспорттуризма</w:t>
      </w:r>
      <w:proofErr w:type="spellEnd"/>
      <w:r w:rsidRPr="00BE5EF5">
        <w:t xml:space="preserve"> России №818 от 27.07.2011 г., в редакции приказа Минспорта России №500 от 08.06.2018 г., №71 от 04.02.2019 г.</w:t>
      </w:r>
      <w:r w:rsidR="008A1343">
        <w:t xml:space="preserve">, </w:t>
      </w:r>
      <w:r w:rsidR="008A1343" w:rsidRPr="008A1343">
        <w:t>№807 от 07.10.2019г.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, 14-е изд., </w:t>
      </w:r>
      <w:r>
        <w:rPr>
          <w:rFonts w:ascii="Times New Roman" w:hAnsi="Times New Roman"/>
          <w:sz w:val="24"/>
          <w:szCs w:val="24"/>
        </w:rPr>
        <w:t>с изм. на 01.01.20</w:t>
      </w:r>
      <w:r w:rsidR="008A13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EA398D" w:rsidRPr="00683DE6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 по выездке, 25-е изд., с изм. на 01.01.20</w:t>
      </w:r>
      <w:r w:rsidR="008A1343">
        <w:rPr>
          <w:rFonts w:ascii="Times New Roman" w:hAnsi="Times New Roman"/>
          <w:sz w:val="24"/>
          <w:szCs w:val="24"/>
        </w:rPr>
        <w:t>20</w:t>
      </w:r>
      <w:r w:rsidRPr="00683DE6">
        <w:rPr>
          <w:rFonts w:ascii="Times New Roman" w:hAnsi="Times New Roman"/>
          <w:sz w:val="24"/>
          <w:szCs w:val="24"/>
        </w:rPr>
        <w:t>г.</w:t>
      </w:r>
    </w:p>
    <w:p w:rsidR="00F70935" w:rsidRPr="00BE5EF5" w:rsidRDefault="00F70935" w:rsidP="00F70935">
      <w:pPr>
        <w:numPr>
          <w:ilvl w:val="1"/>
          <w:numId w:val="3"/>
        </w:numPr>
        <w:tabs>
          <w:tab w:val="left" w:pos="5103"/>
        </w:tabs>
        <w:ind w:right="-427"/>
        <w:jc w:val="both"/>
      </w:pPr>
      <w:r w:rsidRPr="00BE5EF5">
        <w:t>Регламентом ФКСР по конному спорту, утв. 07.02.2017 г., с изм. на 01.01.2019 г.</w:t>
      </w:r>
    </w:p>
    <w:p w:rsidR="00EA398D" w:rsidRPr="005D0A45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5D0A45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5D0A45">
        <w:rPr>
          <w:rFonts w:ascii="Times New Roman" w:hAnsi="Times New Roman"/>
          <w:sz w:val="24"/>
          <w:szCs w:val="24"/>
        </w:rPr>
        <w:t xml:space="preserve"> по конному спорту на 20</w:t>
      </w:r>
      <w:r w:rsidR="008A1343">
        <w:rPr>
          <w:rFonts w:ascii="Times New Roman" w:hAnsi="Times New Roman"/>
          <w:sz w:val="24"/>
          <w:szCs w:val="24"/>
        </w:rPr>
        <w:t>20</w:t>
      </w:r>
      <w:r w:rsidRPr="005D0A45">
        <w:rPr>
          <w:rFonts w:ascii="Times New Roman" w:hAnsi="Times New Roman"/>
          <w:sz w:val="24"/>
          <w:szCs w:val="24"/>
        </w:rPr>
        <w:t xml:space="preserve"> год, утвержденным Министерством спорта России и ФКСР</w:t>
      </w:r>
    </w:p>
    <w:p w:rsidR="00EA398D" w:rsidRPr="00A631BA" w:rsidRDefault="00EA398D" w:rsidP="00EA398D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</w:t>
      </w:r>
      <w:r>
        <w:t xml:space="preserve">дикаментозному лечению лошадей, </w:t>
      </w:r>
      <w:r w:rsidRPr="00A631BA">
        <w:t xml:space="preserve">2-е изд., </w:t>
      </w:r>
      <w:r>
        <w:t>с изм. на</w:t>
      </w:r>
      <w:r>
        <w:rPr>
          <w:color w:val="000000"/>
        </w:rPr>
        <w:t xml:space="preserve"> 01.01.20</w:t>
      </w:r>
      <w:r w:rsidR="008A1343">
        <w:rPr>
          <w:color w:val="000000"/>
        </w:rPr>
        <w:t>20</w:t>
      </w:r>
    </w:p>
    <w:p w:rsidR="00EA398D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t>ОРГАНИЗАТОРЫ</w:t>
      </w:r>
    </w:p>
    <w:p w:rsidR="00600684" w:rsidRPr="00A631BA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A65238" w:rsidRPr="00A631BA" w:rsidRDefault="004E195A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 w:rsidRPr="00A631BA">
        <w:rPr>
          <w:b/>
          <w:sz w:val="22"/>
        </w:rPr>
        <w:t>К</w:t>
      </w:r>
      <w:r w:rsidR="00600684">
        <w:rPr>
          <w:b/>
          <w:sz w:val="22"/>
        </w:rPr>
        <w:t>онноспортивный клуб</w:t>
      </w:r>
      <w:r w:rsidRPr="00A631BA">
        <w:rPr>
          <w:b/>
          <w:sz w:val="22"/>
        </w:rPr>
        <w:t xml:space="preserve"> </w:t>
      </w:r>
      <w:r w:rsidR="00A65238" w:rsidRPr="00A631BA">
        <w:rPr>
          <w:b/>
          <w:sz w:val="22"/>
        </w:rPr>
        <w:t>«</w:t>
      </w:r>
      <w:r w:rsidRPr="00A631BA">
        <w:rPr>
          <w:b/>
          <w:sz w:val="22"/>
        </w:rPr>
        <w:t>Пассаж»</w:t>
      </w:r>
    </w:p>
    <w:p w:rsidR="00140D84" w:rsidRPr="00E6252B" w:rsidRDefault="00600684" w:rsidP="00E6252B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Нижегородский центр верховой езды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lastRenderedPageBreak/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140D84" w:rsidRPr="00A631BA" w:rsidTr="00F9457D">
        <w:trPr>
          <w:trHeight w:val="617"/>
        </w:trPr>
        <w:tc>
          <w:tcPr>
            <w:tcW w:w="2410" w:type="dxa"/>
            <w:vMerge w:val="restart"/>
            <w:shd w:val="clear" w:color="auto" w:fill="auto"/>
          </w:tcPr>
          <w:p w:rsidR="00140D84" w:rsidRPr="00A631BA" w:rsidRDefault="00140D84" w:rsidP="00C97624">
            <w:r w:rsidRPr="00A631BA">
              <w:t>Члены Оргкомитета турнира</w:t>
            </w:r>
          </w:p>
        </w:tc>
        <w:tc>
          <w:tcPr>
            <w:tcW w:w="7796" w:type="dxa"/>
            <w:shd w:val="clear" w:color="auto" w:fill="auto"/>
          </w:tcPr>
          <w:p w:rsidR="00140D84" w:rsidRPr="00A631BA" w:rsidRDefault="00E6252B" w:rsidP="00C97624">
            <w:pPr>
              <w:tabs>
                <w:tab w:val="left" w:pos="3570"/>
              </w:tabs>
              <w:rPr>
                <w:b/>
              </w:rPr>
            </w:pPr>
            <w:proofErr w:type="spellStart"/>
            <w:r>
              <w:rPr>
                <w:b/>
              </w:rPr>
              <w:t>Гонин</w:t>
            </w:r>
            <w:proofErr w:type="spellEnd"/>
            <w:r>
              <w:rPr>
                <w:b/>
              </w:rPr>
              <w:t xml:space="preserve"> Евгений Юрьевич</w:t>
            </w:r>
            <w:r w:rsidR="00140D84" w:rsidRPr="00A631BA">
              <w:rPr>
                <w:b/>
              </w:rPr>
              <w:t xml:space="preserve"> – размещение лошадей</w:t>
            </w:r>
          </w:p>
          <w:p w:rsidR="00140D84" w:rsidRPr="00A631BA" w:rsidRDefault="00140D84" w:rsidP="00E6252B">
            <w:pPr>
              <w:tabs>
                <w:tab w:val="left" w:pos="3570"/>
              </w:tabs>
              <w:rPr>
                <w:b/>
                <w:color w:val="0033CC"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Pr="006C6111">
              <w:rPr>
                <w:b/>
                <w:color w:val="0033CC"/>
              </w:rPr>
              <w:t>910)</w:t>
            </w:r>
            <w:r w:rsidR="00E6252B">
              <w:rPr>
                <w:b/>
                <w:color w:val="0033CC"/>
              </w:rPr>
              <w:t>381</w:t>
            </w:r>
            <w:r w:rsidRPr="00A631BA">
              <w:rPr>
                <w:b/>
                <w:color w:val="0033CC"/>
              </w:rPr>
              <w:t>-</w:t>
            </w:r>
            <w:r w:rsidR="00E6252B">
              <w:rPr>
                <w:b/>
                <w:color w:val="0033CC"/>
              </w:rPr>
              <w:t>16</w:t>
            </w:r>
            <w:r w:rsidRPr="00A631BA">
              <w:rPr>
                <w:b/>
                <w:color w:val="0033CC"/>
              </w:rPr>
              <w:t>-</w:t>
            </w:r>
            <w:r w:rsidR="00E6252B">
              <w:rPr>
                <w:b/>
                <w:color w:val="0033CC"/>
              </w:rPr>
              <w:t>65</w:t>
            </w:r>
          </w:p>
        </w:tc>
      </w:tr>
      <w:tr w:rsidR="008A1343" w:rsidRPr="00A631BA" w:rsidTr="00F9457D">
        <w:trPr>
          <w:trHeight w:val="617"/>
        </w:trPr>
        <w:tc>
          <w:tcPr>
            <w:tcW w:w="2410" w:type="dxa"/>
            <w:vMerge/>
            <w:shd w:val="clear" w:color="auto" w:fill="auto"/>
          </w:tcPr>
          <w:p w:rsidR="008A1343" w:rsidRPr="00A631BA" w:rsidRDefault="008A1343" w:rsidP="00C97624"/>
        </w:tc>
        <w:tc>
          <w:tcPr>
            <w:tcW w:w="7796" w:type="dxa"/>
            <w:shd w:val="clear" w:color="auto" w:fill="auto"/>
          </w:tcPr>
          <w:p w:rsidR="008A1343" w:rsidRPr="00A631BA" w:rsidRDefault="008A1343" w:rsidP="008A1343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  <w:r>
              <w:rPr>
                <w:b/>
              </w:rPr>
              <w:t xml:space="preserve"> </w:t>
            </w:r>
            <w:r w:rsidRPr="00A631BA">
              <w:rPr>
                <w:b/>
              </w:rPr>
              <w:t xml:space="preserve">– </w:t>
            </w:r>
            <w:r>
              <w:rPr>
                <w:b/>
              </w:rPr>
              <w:t>организационные вопросы</w:t>
            </w:r>
          </w:p>
          <w:p w:rsidR="008A1343" w:rsidRDefault="008A1343" w:rsidP="008A1343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  <w:tr w:rsidR="00140D84" w:rsidRPr="00A631BA" w:rsidTr="00F9457D">
        <w:trPr>
          <w:trHeight w:val="565"/>
        </w:trPr>
        <w:tc>
          <w:tcPr>
            <w:tcW w:w="2410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796" w:type="dxa"/>
            <w:shd w:val="clear" w:color="auto" w:fill="auto"/>
          </w:tcPr>
          <w:p w:rsidR="00140D84" w:rsidRPr="0095748B" w:rsidRDefault="00AD3D81" w:rsidP="0060068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Окунева Ольга Николаевна</w:t>
            </w:r>
            <w:r w:rsidR="00140D84" w:rsidRPr="0095748B">
              <w:rPr>
                <w:b/>
              </w:rPr>
              <w:t xml:space="preserve"> – финансовые вопросы</w:t>
            </w:r>
          </w:p>
          <w:p w:rsidR="00140D84" w:rsidRDefault="00140D84" w:rsidP="00AD3D81">
            <w:pPr>
              <w:rPr>
                <w:b/>
              </w:rPr>
            </w:pPr>
            <w:r w:rsidRPr="0095748B">
              <w:rPr>
                <w:i/>
              </w:rPr>
              <w:t xml:space="preserve">телефон: </w:t>
            </w:r>
            <w:r w:rsidRPr="0095748B">
              <w:rPr>
                <w:b/>
                <w:color w:val="0033CC"/>
              </w:rPr>
              <w:t>+7(</w:t>
            </w:r>
            <w:r w:rsidR="00AD3D81">
              <w:rPr>
                <w:b/>
                <w:color w:val="0033CC"/>
              </w:rPr>
              <w:t>953)415-45-87</w:t>
            </w:r>
          </w:p>
        </w:tc>
      </w:tr>
      <w:tr w:rsidR="00C42489" w:rsidRPr="00A631BA" w:rsidTr="00F9457D">
        <w:trPr>
          <w:trHeight w:val="554"/>
        </w:trPr>
        <w:tc>
          <w:tcPr>
            <w:tcW w:w="2410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796" w:type="dxa"/>
            <w:shd w:val="clear" w:color="auto" w:fill="auto"/>
          </w:tcPr>
          <w:p w:rsidR="003F657D" w:rsidRDefault="003F657D" w:rsidP="003F657D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Хохлачева Марина Владимировна</w:t>
            </w:r>
            <w:r w:rsidRPr="00A631BA">
              <w:rPr>
                <w:b/>
              </w:rPr>
              <w:t xml:space="preserve"> </w:t>
            </w:r>
          </w:p>
          <w:p w:rsidR="00C42489" w:rsidRPr="00595993" w:rsidRDefault="003F657D" w:rsidP="003F657D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950)379-59-59</w:t>
            </w:r>
          </w:p>
        </w:tc>
      </w:tr>
    </w:tbl>
    <w:p w:rsidR="00140D84" w:rsidRPr="00A631BA" w:rsidRDefault="00A65238" w:rsidP="00F9457D">
      <w:pPr>
        <w:spacing w:line="276" w:lineRule="auto"/>
        <w:ind w:firstLine="567"/>
        <w:jc w:val="both"/>
      </w:pPr>
      <w:r w:rsidRPr="00A631BA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Pr="00D50D3A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65238" w:rsidRPr="00A631BA" w:rsidTr="009B7E54"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755D88" w:rsidRPr="00A631BA" w:rsidTr="009B7E54">
        <w:tc>
          <w:tcPr>
            <w:tcW w:w="2977" w:type="dxa"/>
            <w:shd w:val="clear" w:color="auto" w:fill="auto"/>
          </w:tcPr>
          <w:p w:rsidR="00755D88" w:rsidRPr="009E5530" w:rsidRDefault="00755D8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755D88" w:rsidRDefault="00755D88" w:rsidP="00F75C3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755D88" w:rsidRPr="0046371F" w:rsidRDefault="00755D88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755D88" w:rsidRPr="00B863E9" w:rsidRDefault="00755D88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863E9" w:rsidRPr="00A631BA" w:rsidTr="009B7E54">
        <w:tc>
          <w:tcPr>
            <w:tcW w:w="2977" w:type="dxa"/>
            <w:shd w:val="clear" w:color="auto" w:fill="auto"/>
          </w:tcPr>
          <w:p w:rsidR="00B863E9" w:rsidRPr="009E5530" w:rsidRDefault="00D05654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B863E9" w:rsidRPr="00B863E9" w:rsidRDefault="00755D88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Н.А.</w:t>
            </w:r>
          </w:p>
        </w:tc>
        <w:tc>
          <w:tcPr>
            <w:tcW w:w="1417" w:type="dxa"/>
            <w:shd w:val="clear" w:color="auto" w:fill="auto"/>
          </w:tcPr>
          <w:p w:rsidR="00B863E9" w:rsidRPr="00B863E9" w:rsidRDefault="00755D8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A85251"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B863E9" w:rsidRPr="00891EEE" w:rsidRDefault="00755D8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A85251" w:rsidRPr="00A631BA" w:rsidTr="009B7E54">
        <w:tc>
          <w:tcPr>
            <w:tcW w:w="2977" w:type="dxa"/>
            <w:shd w:val="clear" w:color="auto" w:fill="auto"/>
          </w:tcPr>
          <w:p w:rsidR="00A85251" w:rsidRPr="009E5530" w:rsidRDefault="00A85251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5251" w:rsidRDefault="00E6252B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Е.А.</w:t>
            </w:r>
          </w:p>
        </w:tc>
        <w:tc>
          <w:tcPr>
            <w:tcW w:w="1417" w:type="dxa"/>
            <w:shd w:val="clear" w:color="auto" w:fill="auto"/>
          </w:tcPr>
          <w:p w:rsidR="00A85251" w:rsidRDefault="00A85251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85251" w:rsidRPr="00B863E9" w:rsidRDefault="00A85251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05654" w:rsidRPr="00A631BA" w:rsidTr="009B7E54">
        <w:tc>
          <w:tcPr>
            <w:tcW w:w="2977" w:type="dxa"/>
            <w:shd w:val="clear" w:color="auto" w:fill="auto"/>
          </w:tcPr>
          <w:p w:rsidR="00D05654" w:rsidRPr="009E5530" w:rsidRDefault="00D05654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654" w:rsidRDefault="00755D88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:rsidR="00D05654" w:rsidRPr="0046371F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05654" w:rsidRPr="00B863E9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755D88" w:rsidRPr="00A631BA" w:rsidTr="009B7E54">
        <w:tc>
          <w:tcPr>
            <w:tcW w:w="2977" w:type="dxa"/>
            <w:shd w:val="clear" w:color="auto" w:fill="auto"/>
          </w:tcPr>
          <w:p w:rsidR="00755D88" w:rsidRPr="009E5530" w:rsidRDefault="00755D8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755D88" w:rsidRDefault="00AF52A0" w:rsidP="00F75C3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755D88" w:rsidRDefault="00755D88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755D88" w:rsidRPr="00B863E9" w:rsidRDefault="00755D88" w:rsidP="00F75C3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05654" w:rsidRPr="00A631BA" w:rsidTr="009B7E54">
        <w:tc>
          <w:tcPr>
            <w:tcW w:w="2977" w:type="dxa"/>
            <w:shd w:val="clear" w:color="auto" w:fill="auto"/>
          </w:tcPr>
          <w:p w:rsidR="00D05654" w:rsidRPr="009E5530" w:rsidRDefault="00D05654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D05654" w:rsidRDefault="00755D88" w:rsidP="00ED4C0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Дедикова Е.В.</w:t>
            </w:r>
          </w:p>
        </w:tc>
        <w:tc>
          <w:tcPr>
            <w:tcW w:w="1417" w:type="dxa"/>
            <w:shd w:val="clear" w:color="auto" w:fill="auto"/>
          </w:tcPr>
          <w:p w:rsidR="00D05654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05654" w:rsidRPr="00B863E9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E6252B" w:rsidRPr="00A631BA" w:rsidTr="009B7E54">
        <w:tc>
          <w:tcPr>
            <w:tcW w:w="2977" w:type="dxa"/>
            <w:shd w:val="clear" w:color="auto" w:fill="auto"/>
          </w:tcPr>
          <w:p w:rsidR="00E6252B" w:rsidRPr="009E5530" w:rsidRDefault="00E6252B" w:rsidP="00D0792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E6252B" w:rsidRDefault="00E6252B" w:rsidP="005038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E6252B" w:rsidRDefault="00E6252B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E6252B" w:rsidRPr="00B863E9" w:rsidRDefault="00E6252B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53428" w:rsidRPr="00A631BA" w:rsidTr="009B7E54">
        <w:trPr>
          <w:trHeight w:val="70"/>
        </w:trPr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D37631">
        <w:trPr>
          <w:trHeight w:val="118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8F273C" w:rsidP="00C97624">
            <w:r>
              <w:t xml:space="preserve">в </w:t>
            </w:r>
            <w:proofErr w:type="gramStart"/>
            <w:r>
              <w:t>манеже</w:t>
            </w:r>
            <w:proofErr w:type="gramEnd"/>
          </w:p>
        </w:tc>
      </w:tr>
      <w:tr w:rsidR="00A65238" w:rsidRPr="00A631BA" w:rsidTr="00D50D3A">
        <w:trPr>
          <w:trHeight w:val="268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D50D3A">
        <w:trPr>
          <w:trHeight w:val="272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0F3B4D" w:rsidP="008F273C">
            <w:r>
              <w:t>20</w:t>
            </w:r>
            <w:r w:rsidR="00A65238" w:rsidRPr="009E5530">
              <w:t>×</w:t>
            </w:r>
            <w:r w:rsidR="008F273C">
              <w:t>40</w:t>
            </w:r>
            <w:r w:rsidR="00A65238" w:rsidRPr="009E5530">
              <w:t xml:space="preserve"> м</w:t>
            </w:r>
            <w:r w:rsidR="008F273C">
              <w:t>, 20 х 60м</w:t>
            </w:r>
          </w:p>
        </w:tc>
      </w:tr>
      <w:tr w:rsidR="00A65238" w:rsidRPr="00A631BA" w:rsidTr="00D50D3A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8F273C">
            <w:r w:rsidRPr="00AC7EEE">
              <w:t>2</w:t>
            </w:r>
            <w:r w:rsidR="00A65238" w:rsidRPr="00AC7EEE">
              <w:t>0×</w:t>
            </w:r>
            <w:r w:rsidR="008F273C">
              <w:t>40</w:t>
            </w:r>
            <w:r w:rsidR="00A65238" w:rsidRPr="00AC7EEE">
              <w:t xml:space="preserve"> м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  <w:bookmarkStart w:id="0" w:name="_GoBack"/>
      <w:bookmarkEnd w:id="0"/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521"/>
        <w:gridCol w:w="3685"/>
      </w:tblGrid>
      <w:tr w:rsidR="00A65238" w:rsidRPr="00A631BA" w:rsidTr="008F273C">
        <w:trPr>
          <w:trHeight w:val="232"/>
        </w:trPr>
        <w:tc>
          <w:tcPr>
            <w:tcW w:w="6521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3685" w:type="dxa"/>
            <w:shd w:val="clear" w:color="auto" w:fill="auto"/>
          </w:tcPr>
          <w:p w:rsidR="00A65238" w:rsidRPr="00A631BA" w:rsidRDefault="00AB067F" w:rsidP="008D728D">
            <w:r>
              <w:rPr>
                <w:bCs/>
              </w:rPr>
              <w:t>мальчики, девочки</w:t>
            </w:r>
          </w:p>
        </w:tc>
      </w:tr>
      <w:tr w:rsidR="00A65238" w:rsidRPr="00A631BA" w:rsidTr="008F273C">
        <w:trPr>
          <w:trHeight w:val="212"/>
        </w:trPr>
        <w:tc>
          <w:tcPr>
            <w:tcW w:w="6521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5238" w:rsidRPr="00A631BA" w:rsidRDefault="00A65238" w:rsidP="000F3B4D">
            <w:r w:rsidRPr="00A631BA">
              <w:t xml:space="preserve">не </w:t>
            </w:r>
            <w:r w:rsidR="000F3B4D">
              <w:t>более трех</w:t>
            </w:r>
          </w:p>
        </w:tc>
      </w:tr>
      <w:tr w:rsidR="005872FE" w:rsidRPr="00A631BA" w:rsidTr="008F273C">
        <w:trPr>
          <w:trHeight w:val="274"/>
        </w:trPr>
        <w:tc>
          <w:tcPr>
            <w:tcW w:w="6521" w:type="dxa"/>
            <w:shd w:val="clear" w:color="auto" w:fill="auto"/>
          </w:tcPr>
          <w:p w:rsidR="005872FE" w:rsidRPr="00A631BA" w:rsidRDefault="005872FE" w:rsidP="00C97624">
            <w:pPr>
              <w:rPr>
                <w:bCs/>
              </w:rPr>
            </w:pPr>
            <w:r>
              <w:rPr>
                <w:bCs/>
              </w:rPr>
              <w:t>Количество приглашенных регионов: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872FE" w:rsidRPr="00A631BA" w:rsidRDefault="005872FE" w:rsidP="000F3B4D">
            <w:r w:rsidRPr="00A631BA">
              <w:t>не ограниченно</w:t>
            </w:r>
          </w:p>
        </w:tc>
      </w:tr>
      <w:tr w:rsidR="00A65238" w:rsidRPr="00A631BA" w:rsidTr="008F273C">
        <w:trPr>
          <w:trHeight w:val="278"/>
        </w:trPr>
        <w:tc>
          <w:tcPr>
            <w:tcW w:w="6521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t>не ограниченно</w:t>
            </w:r>
          </w:p>
        </w:tc>
      </w:tr>
    </w:tbl>
    <w:p w:rsidR="00EB0E35" w:rsidRDefault="00EB0E35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D4C02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ED4C02" w:rsidRPr="00835E90" w:rsidTr="00ED4C02">
        <w:tc>
          <w:tcPr>
            <w:tcW w:w="280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ED4C02" w:rsidRPr="00835E90" w:rsidTr="00D37631">
        <w:trPr>
          <w:trHeight w:val="406"/>
        </w:trPr>
        <w:tc>
          <w:tcPr>
            <w:tcW w:w="2802" w:type="dxa"/>
            <w:shd w:val="clear" w:color="auto" w:fill="auto"/>
            <w:vAlign w:val="center"/>
          </w:tcPr>
          <w:p w:rsidR="00ED4C02" w:rsidRPr="00F27A63" w:rsidRDefault="008D728D" w:rsidP="00D376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D4C02" w:rsidRPr="007F209F" w:rsidRDefault="00F56EBD" w:rsidP="00D37631">
            <w:pPr>
              <w:rPr>
                <w:b/>
                <w:i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>
              <w:rPr>
                <w:lang w:eastAsia="en-US"/>
              </w:rPr>
              <w:t xml:space="preserve"> (до 1</w:t>
            </w:r>
            <w:r w:rsidR="00D37631">
              <w:rPr>
                <w:lang w:eastAsia="en-US"/>
              </w:rPr>
              <w:t>6 лет) – спортсмены 2004-2015</w:t>
            </w:r>
            <w:r>
              <w:rPr>
                <w:lang w:eastAsia="en-US"/>
              </w:rPr>
              <w:t xml:space="preserve"> г.р. </w:t>
            </w:r>
          </w:p>
        </w:tc>
      </w:tr>
    </w:tbl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BE5A1A" w:rsidRDefault="00174B8D" w:rsidP="00BE5A1A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BE5A1A" w:rsidRPr="00A631BA">
        <w:rPr>
          <w:bCs/>
        </w:rPr>
        <w:t>Предварительные заявки подаются</w:t>
      </w:r>
      <w:r w:rsidR="00BE5A1A" w:rsidRPr="00A631BA">
        <w:t xml:space="preserve"> </w:t>
      </w:r>
      <w:r w:rsidR="00BE5A1A">
        <w:rPr>
          <w:bCs/>
        </w:rPr>
        <w:t xml:space="preserve">по установленной форме до </w:t>
      </w:r>
      <w:r w:rsidR="008F273C">
        <w:rPr>
          <w:b/>
          <w:bCs/>
        </w:rPr>
        <w:t>16</w:t>
      </w:r>
      <w:r w:rsidR="008F273C">
        <w:rPr>
          <w:b/>
        </w:rPr>
        <w:t>.01.2020</w:t>
      </w:r>
      <w:r w:rsidR="00BE5A1A" w:rsidRPr="0070283C">
        <w:rPr>
          <w:b/>
        </w:rPr>
        <w:t xml:space="preserve"> </w:t>
      </w:r>
      <w:r w:rsidR="00BE5A1A" w:rsidRPr="00A631BA">
        <w:rPr>
          <w:lang w:val="en-US"/>
        </w:rPr>
        <w:t>e</w:t>
      </w:r>
      <w:r w:rsidR="00BE5A1A" w:rsidRPr="008E76D5">
        <w:t>-</w:t>
      </w:r>
      <w:r w:rsidR="00BE5A1A" w:rsidRPr="00A631BA">
        <w:rPr>
          <w:lang w:val="en-US"/>
        </w:rPr>
        <w:t>mail</w:t>
      </w:r>
      <w:r w:rsidR="00BE5A1A" w:rsidRPr="008E76D5">
        <w:t xml:space="preserve">: </w:t>
      </w:r>
      <w:hyperlink r:id="rId12" w:history="1">
        <w:r w:rsidR="008F273C" w:rsidRPr="00622686">
          <w:rPr>
            <w:rStyle w:val="a6"/>
            <w:lang w:val="en-US"/>
          </w:rPr>
          <w:t>mwkh</w:t>
        </w:r>
        <w:r w:rsidR="008F273C" w:rsidRPr="00F27FF1">
          <w:rPr>
            <w:rStyle w:val="a6"/>
          </w:rPr>
          <w:t>@</w:t>
        </w:r>
        <w:r w:rsidR="008F273C" w:rsidRPr="00622686">
          <w:rPr>
            <w:rStyle w:val="a6"/>
            <w:lang w:val="en-US"/>
          </w:rPr>
          <w:t>ya</w:t>
        </w:r>
        <w:r w:rsidR="008F273C" w:rsidRPr="00F27FF1">
          <w:rPr>
            <w:rStyle w:val="a6"/>
          </w:rPr>
          <w:t>.</w:t>
        </w:r>
        <w:proofErr w:type="spellStart"/>
        <w:r w:rsidR="008F273C" w:rsidRPr="00622686">
          <w:rPr>
            <w:rStyle w:val="a6"/>
            <w:lang w:val="en-US"/>
          </w:rPr>
          <w:t>ru</w:t>
        </w:r>
        <w:proofErr w:type="spellEnd"/>
      </w:hyperlink>
      <w:r w:rsidR="00BE5A1A" w:rsidRPr="0070283C">
        <w:rPr>
          <w:rStyle w:val="a6"/>
          <w:iCs/>
          <w:color w:val="auto"/>
          <w:u w:val="none"/>
        </w:rPr>
        <w:t xml:space="preserve"> (</w:t>
      </w:r>
      <w:r w:rsidR="008F273C">
        <w:rPr>
          <w:rStyle w:val="a6"/>
          <w:iCs/>
          <w:color w:val="auto"/>
          <w:u w:val="none"/>
        </w:rPr>
        <w:t>Хохлачева Марина Владимировна</w:t>
      </w:r>
      <w:r w:rsidR="00BE5A1A" w:rsidRPr="0070283C">
        <w:rPr>
          <w:rStyle w:val="a6"/>
          <w:iCs/>
          <w:color w:val="auto"/>
          <w:u w:val="none"/>
        </w:rPr>
        <w:t>)</w:t>
      </w:r>
      <w:r w:rsidR="00BE5A1A">
        <w:rPr>
          <w:rStyle w:val="a6"/>
          <w:iCs/>
          <w:color w:val="auto"/>
          <w:u w:val="none"/>
        </w:rPr>
        <w:t>.</w:t>
      </w:r>
    </w:p>
    <w:p w:rsidR="00BE5A1A" w:rsidRPr="00EF1112" w:rsidRDefault="00BE5A1A" w:rsidP="00BE5A1A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7910DB" w:rsidRPr="00BE5A1A" w:rsidRDefault="00BE5A1A" w:rsidP="00BE5A1A">
      <w:pPr>
        <w:spacing w:line="276" w:lineRule="auto"/>
        <w:jc w:val="both"/>
      </w:pPr>
      <w:r>
        <w:tab/>
      </w:r>
      <w:r w:rsidRPr="00A631BA">
        <w:t xml:space="preserve">Окончательные заявки – на </w:t>
      </w:r>
      <w:r w:rsidR="008F273C">
        <w:t>комиссии по допуску</w:t>
      </w:r>
      <w:r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:rsidR="00F70935" w:rsidRPr="00F70935" w:rsidRDefault="00F70935" w:rsidP="00F70935">
      <w:pPr>
        <w:pStyle w:val="2"/>
        <w:tabs>
          <w:tab w:val="clear" w:pos="5103"/>
        </w:tabs>
        <w:spacing w:line="276" w:lineRule="auto"/>
        <w:ind w:firstLine="567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E5EF5">
        <w:rPr>
          <w:rFonts w:ascii="Times New Roman" w:hAnsi="Times New Roman"/>
          <w:b/>
          <w:bCs/>
          <w:iCs/>
          <w:sz w:val="24"/>
          <w:szCs w:val="24"/>
        </w:rPr>
        <w:t>Окончательные заявки</w:t>
      </w:r>
      <w:r w:rsidRPr="00BE5EF5">
        <w:rPr>
          <w:rFonts w:ascii="Times New Roman" w:hAnsi="Times New Roman"/>
          <w:bCs/>
          <w:iCs/>
          <w:sz w:val="24"/>
          <w:szCs w:val="24"/>
        </w:rPr>
        <w:t xml:space="preserve"> на участие в спортивных </w:t>
      </w:r>
      <w:proofErr w:type="gramStart"/>
      <w:r w:rsidRPr="00BE5EF5">
        <w:rPr>
          <w:rFonts w:ascii="Times New Roman" w:hAnsi="Times New Roman"/>
          <w:bCs/>
          <w:iCs/>
          <w:sz w:val="24"/>
          <w:szCs w:val="24"/>
        </w:rPr>
        <w:t>соревнованиях</w:t>
      </w:r>
      <w:proofErr w:type="gramEnd"/>
      <w:r w:rsidR="00D376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5EF5">
        <w:rPr>
          <w:rFonts w:ascii="Times New Roman" w:hAnsi="Times New Roman"/>
          <w:bCs/>
          <w:iCs/>
          <w:sz w:val="24"/>
          <w:szCs w:val="24"/>
        </w:rPr>
        <w:t>пода</w:t>
      </w:r>
      <w:r w:rsidR="00D37631">
        <w:rPr>
          <w:rFonts w:ascii="Times New Roman" w:hAnsi="Times New Roman"/>
          <w:bCs/>
          <w:iCs/>
          <w:sz w:val="24"/>
          <w:szCs w:val="24"/>
        </w:rPr>
        <w:t>ю</w:t>
      </w:r>
      <w:r w:rsidRPr="00BE5EF5">
        <w:rPr>
          <w:rFonts w:ascii="Times New Roman" w:hAnsi="Times New Roman"/>
          <w:bCs/>
          <w:iCs/>
          <w:sz w:val="24"/>
          <w:szCs w:val="24"/>
        </w:rPr>
        <w:t>тся на комиссии по допуску с приложением следующего пакета документов: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D37631" w:rsidRPr="00D37631" w:rsidRDefault="00D37631" w:rsidP="00D37631">
      <w:pPr>
        <w:numPr>
          <w:ilvl w:val="0"/>
          <w:numId w:val="4"/>
        </w:numPr>
        <w:tabs>
          <w:tab w:val="num" w:pos="567"/>
        </w:tabs>
        <w:spacing w:line="276" w:lineRule="auto"/>
        <w:jc w:val="both"/>
        <w:rPr>
          <w:b/>
          <w:sz w:val="32"/>
          <w:szCs w:val="28"/>
        </w:rPr>
      </w:pPr>
      <w:r w:rsidRPr="00D37631">
        <w:rPr>
          <w:b/>
        </w:rPr>
        <w:t xml:space="preserve">документ, подтверждающий оплату взноса за участие в </w:t>
      </w:r>
      <w:proofErr w:type="gramStart"/>
      <w:r w:rsidRPr="00D37631">
        <w:rPr>
          <w:b/>
        </w:rPr>
        <w:t>соревнованиях</w:t>
      </w:r>
      <w:proofErr w:type="gramEnd"/>
      <w:r w:rsidRPr="00D37631">
        <w:rPr>
          <w:b/>
        </w:rPr>
        <w:t xml:space="preserve"> ФКСНО на 2020 год;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="00487E14">
        <w:t>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AB067F" w:rsidRDefault="00AB067F" w:rsidP="00AB067F">
      <w:pPr>
        <w:ind w:firstLine="708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A65238" w:rsidRPr="00A631BA" w:rsidRDefault="00AB067F" w:rsidP="00AB067F">
      <w:pPr>
        <w:ind w:firstLine="708"/>
        <w:jc w:val="both"/>
      </w:pPr>
      <w: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t>Гонину</w:t>
      </w:r>
      <w:proofErr w:type="spellEnd"/>
      <w:r>
        <w:t xml:space="preserve"> Евгению Юрьевичу.</w:t>
      </w:r>
    </w:p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487E14" w:rsidRDefault="00487E14" w:rsidP="00487E14">
      <w:pPr>
        <w:keepNext/>
        <w:spacing w:before="200" w:after="100"/>
        <w:ind w:left="851"/>
        <w:rPr>
          <w:b/>
          <w:bCs/>
          <w:sz w:val="28"/>
          <w:szCs w:val="28"/>
        </w:rPr>
      </w:pPr>
      <w:r w:rsidRPr="00A631BA">
        <w:t xml:space="preserve">Жеребьевка участников проводится </w:t>
      </w:r>
      <w:r>
        <w:rPr>
          <w:b/>
        </w:rPr>
        <w:t>17</w:t>
      </w:r>
      <w:r w:rsidRPr="00CB095B">
        <w:rPr>
          <w:b/>
        </w:rPr>
        <w:t>.</w:t>
      </w:r>
      <w:r>
        <w:rPr>
          <w:b/>
        </w:rPr>
        <w:t>01</w:t>
      </w:r>
      <w:r w:rsidRPr="00A631BA">
        <w:rPr>
          <w:b/>
        </w:rPr>
        <w:t>.</w:t>
      </w:r>
      <w:r>
        <w:rPr>
          <w:b/>
        </w:rPr>
        <w:t>2020</w:t>
      </w:r>
      <w:r w:rsidRPr="0078476B">
        <w:rPr>
          <w:b/>
        </w:rPr>
        <w:t xml:space="preserve"> </w:t>
      </w:r>
      <w:r>
        <w:rPr>
          <w:b/>
        </w:rPr>
        <w:t>в</w:t>
      </w:r>
      <w:r w:rsidRPr="0078476B">
        <w:rPr>
          <w:b/>
        </w:rPr>
        <w:t xml:space="preserve"> </w:t>
      </w:r>
      <w:r>
        <w:rPr>
          <w:b/>
        </w:rPr>
        <w:t>16</w:t>
      </w:r>
      <w:r w:rsidRPr="005F4322">
        <w:rPr>
          <w:b/>
        </w:rPr>
        <w:t>:00</w:t>
      </w:r>
      <w:r>
        <w:rPr>
          <w:b/>
        </w:rPr>
        <w:t>.</w:t>
      </w:r>
    </w:p>
    <w:p w:rsidR="00487E14" w:rsidRPr="00F447A3" w:rsidRDefault="00487E14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p w:rsidR="003F657D" w:rsidRPr="00487E14" w:rsidRDefault="00140D84" w:rsidP="003F657D">
      <w:pPr>
        <w:rPr>
          <w:szCs w:val="28"/>
        </w:rPr>
      </w:pPr>
      <w:r>
        <w:tab/>
      </w:r>
    </w:p>
    <w:tbl>
      <w:tblPr>
        <w:tblW w:w="1015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92"/>
        <w:gridCol w:w="7346"/>
      </w:tblGrid>
      <w:tr w:rsidR="003F657D" w:rsidRPr="003F657D" w:rsidTr="00F75C32">
        <w:trPr>
          <w:trHeight w:val="404"/>
          <w:jc w:val="center"/>
        </w:trPr>
        <w:tc>
          <w:tcPr>
            <w:tcW w:w="1821" w:type="dxa"/>
            <w:shd w:val="clear" w:color="auto" w:fill="8DB3E2" w:themeFill="text2" w:themeFillTint="66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F657D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lang w:eastAsia="en-US"/>
              </w:rPr>
            </w:pPr>
            <w:r w:rsidRPr="003F657D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8DB3E2" w:themeFill="text2" w:themeFillTint="66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3F657D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3F657D" w:rsidRPr="003F657D" w:rsidTr="00F75C32">
        <w:trPr>
          <w:trHeight w:hRule="exact" w:val="25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17 января</w:t>
            </w:r>
          </w:p>
          <w:p w:rsidR="003F657D" w:rsidRPr="003F657D" w:rsidRDefault="003F657D" w:rsidP="003F657D">
            <w:pPr>
              <w:jc w:val="center"/>
              <w:rPr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(пятница)</w:t>
            </w:r>
          </w:p>
        </w:tc>
        <w:tc>
          <w:tcPr>
            <w:tcW w:w="992" w:type="dxa"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bCs/>
                <w:i/>
                <w:lang w:eastAsia="en-US"/>
              </w:rPr>
            </w:pPr>
            <w:r w:rsidRPr="003F657D">
              <w:rPr>
                <w:b/>
                <w:lang w:eastAsia="en-US"/>
              </w:rPr>
              <w:t>15:00</w:t>
            </w:r>
            <w:r w:rsidRPr="003F657D">
              <w:rPr>
                <w:b/>
                <w:bCs/>
                <w:i/>
                <w:lang w:eastAsia="en-US"/>
              </w:rPr>
              <w:t xml:space="preserve"> </w:t>
            </w:r>
          </w:p>
        </w:tc>
        <w:tc>
          <w:tcPr>
            <w:tcW w:w="7346" w:type="dxa"/>
            <w:shd w:val="clear" w:color="auto" w:fill="FFFFFF" w:themeFill="background1"/>
          </w:tcPr>
          <w:p w:rsidR="003F657D" w:rsidRPr="003F657D" w:rsidRDefault="003F657D" w:rsidP="003F657D">
            <w:pPr>
              <w:rPr>
                <w:b/>
                <w:i/>
                <w:color w:val="191919"/>
              </w:rPr>
            </w:pPr>
            <w:r w:rsidRPr="003F657D">
              <w:rPr>
                <w:b/>
                <w:i/>
                <w:color w:val="191919"/>
              </w:rPr>
              <w:t>Комиссия по допуску</w:t>
            </w:r>
          </w:p>
        </w:tc>
      </w:tr>
      <w:tr w:rsidR="003F657D" w:rsidRPr="003F657D" w:rsidTr="00F75C32">
        <w:trPr>
          <w:trHeight w:hRule="exact" w:val="271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 w:themeFill="background1"/>
          </w:tcPr>
          <w:p w:rsidR="003F657D" w:rsidRPr="003F657D" w:rsidRDefault="003F657D" w:rsidP="003F657D">
            <w:pPr>
              <w:rPr>
                <w:b/>
                <w:i/>
                <w:color w:val="191919"/>
              </w:rPr>
            </w:pPr>
            <w:r w:rsidRPr="003F657D">
              <w:rPr>
                <w:b/>
                <w:i/>
                <w:color w:val="191919"/>
              </w:rPr>
              <w:t>Жеребьевка</w:t>
            </w:r>
          </w:p>
        </w:tc>
      </w:tr>
      <w:tr w:rsidR="003F657D" w:rsidRPr="003F657D" w:rsidTr="00F75C32">
        <w:trPr>
          <w:trHeight w:hRule="exact" w:val="275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18 января</w:t>
            </w:r>
          </w:p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(суббота)</w:t>
            </w:r>
          </w:p>
          <w:p w:rsidR="003F657D" w:rsidRPr="003F657D" w:rsidRDefault="003F657D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3F657D" w:rsidRPr="003F657D" w:rsidRDefault="003F657D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3F657D" w:rsidRPr="003F657D" w:rsidRDefault="003F657D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3F657D" w:rsidRPr="003F657D" w:rsidRDefault="003F657D" w:rsidP="003F657D">
            <w:pPr>
              <w:jc w:val="right"/>
              <w:rPr>
                <w:i/>
                <w:iCs/>
                <w:lang w:eastAsia="en-US"/>
              </w:rPr>
            </w:pPr>
          </w:p>
          <w:p w:rsidR="003F657D" w:rsidRPr="003F657D" w:rsidRDefault="003F657D" w:rsidP="003F657D">
            <w:pPr>
              <w:jc w:val="right"/>
              <w:rPr>
                <w:i/>
                <w:iCs/>
                <w:lang w:eastAsia="en-US"/>
              </w:rPr>
            </w:pPr>
          </w:p>
          <w:p w:rsidR="003F657D" w:rsidRPr="003F657D" w:rsidRDefault="003F657D" w:rsidP="003F657D">
            <w:pPr>
              <w:jc w:val="right"/>
              <w:rPr>
                <w:i/>
                <w:iCs/>
                <w:lang w:eastAsia="en-US"/>
              </w:rPr>
            </w:pPr>
          </w:p>
          <w:p w:rsidR="003F657D" w:rsidRPr="003F657D" w:rsidRDefault="003F657D" w:rsidP="003F657D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F657D" w:rsidRPr="003F657D" w:rsidRDefault="003F657D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bCs/>
                <w:lang w:eastAsia="en-US"/>
              </w:rPr>
              <w:t>10:00</w:t>
            </w:r>
          </w:p>
        </w:tc>
        <w:tc>
          <w:tcPr>
            <w:tcW w:w="7346" w:type="dxa"/>
            <w:shd w:val="clear" w:color="auto" w:fill="FFFFFF" w:themeFill="background1"/>
          </w:tcPr>
          <w:p w:rsidR="003F657D" w:rsidRPr="003F657D" w:rsidRDefault="003F657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Манежная езда №1.1, 2016г (дети 5-6, 7-8 лет)</w:t>
            </w:r>
          </w:p>
        </w:tc>
      </w:tr>
      <w:tr w:rsidR="003F657D" w:rsidRPr="003F657D" w:rsidTr="00F75C32">
        <w:trPr>
          <w:trHeight w:hRule="exact" w:val="282"/>
          <w:jc w:val="center"/>
        </w:trPr>
        <w:tc>
          <w:tcPr>
            <w:tcW w:w="1821" w:type="dxa"/>
            <w:vMerge/>
            <w:shd w:val="clear" w:color="auto" w:fill="auto"/>
          </w:tcPr>
          <w:p w:rsidR="003F657D" w:rsidRPr="003F657D" w:rsidRDefault="003F657D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Манежная езда №1.2, 2016г (дети 7-8 лет)</w:t>
            </w:r>
          </w:p>
        </w:tc>
      </w:tr>
      <w:tr w:rsidR="003F657D" w:rsidRPr="003F657D" w:rsidTr="00F75C32">
        <w:trPr>
          <w:trHeight w:hRule="exact" w:val="291"/>
          <w:jc w:val="center"/>
        </w:trPr>
        <w:tc>
          <w:tcPr>
            <w:tcW w:w="1821" w:type="dxa"/>
            <w:vMerge/>
            <w:shd w:val="clear" w:color="auto" w:fill="auto"/>
          </w:tcPr>
          <w:p w:rsidR="003F657D" w:rsidRPr="003F657D" w:rsidRDefault="003F657D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Манежная езда №2.2, 2016г (дети 9-11 лет)</w:t>
            </w:r>
          </w:p>
        </w:tc>
      </w:tr>
      <w:tr w:rsidR="003F657D" w:rsidRPr="003F657D" w:rsidTr="00F75C32">
        <w:trPr>
          <w:trHeight w:hRule="exact" w:val="289"/>
          <w:jc w:val="center"/>
        </w:trPr>
        <w:tc>
          <w:tcPr>
            <w:tcW w:w="1821" w:type="dxa"/>
            <w:vMerge/>
            <w:shd w:val="clear" w:color="auto" w:fill="auto"/>
          </w:tcPr>
          <w:p w:rsidR="003F657D" w:rsidRPr="003F657D" w:rsidRDefault="003F657D" w:rsidP="003F657D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Предварительный приз А. Дети (в ред.2020)</w:t>
            </w:r>
          </w:p>
        </w:tc>
      </w:tr>
      <w:tr w:rsidR="003F657D" w:rsidRPr="003F657D" w:rsidTr="00F75C32">
        <w:trPr>
          <w:trHeight w:hRule="exact" w:val="27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19 января</w:t>
            </w:r>
          </w:p>
          <w:p w:rsidR="003F657D" w:rsidRPr="003F657D" w:rsidRDefault="003F657D" w:rsidP="003F657D">
            <w:pPr>
              <w:jc w:val="center"/>
              <w:rPr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09:00</w:t>
            </w:r>
          </w:p>
        </w:tc>
        <w:tc>
          <w:tcPr>
            <w:tcW w:w="7346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Манежная езда №1.3, 2016г (дети 7-8 лет)</w:t>
            </w:r>
          </w:p>
        </w:tc>
      </w:tr>
      <w:tr w:rsidR="003F657D" w:rsidRPr="003F657D" w:rsidTr="00F75C32">
        <w:trPr>
          <w:trHeight w:hRule="exact" w:val="283"/>
          <w:jc w:val="center"/>
        </w:trPr>
        <w:tc>
          <w:tcPr>
            <w:tcW w:w="1821" w:type="dxa"/>
            <w:vMerge/>
            <w:shd w:val="clear" w:color="auto" w:fill="auto"/>
          </w:tcPr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ФКС СПб. Манежная езда №2.3, 2016г (дети 9-11 лет)</w:t>
            </w:r>
          </w:p>
        </w:tc>
      </w:tr>
      <w:tr w:rsidR="003F657D" w:rsidRPr="003F657D" w:rsidTr="00F75C32">
        <w:trPr>
          <w:trHeight w:hRule="exact" w:val="287"/>
          <w:jc w:val="center"/>
        </w:trPr>
        <w:tc>
          <w:tcPr>
            <w:tcW w:w="1821" w:type="dxa"/>
            <w:vMerge/>
            <w:shd w:val="clear" w:color="auto" w:fill="auto"/>
          </w:tcPr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/>
                <w:lang w:eastAsia="en-US"/>
              </w:rPr>
              <w:t>ХХ</w:t>
            </w:r>
            <w:proofErr w:type="gramStart"/>
            <w:r w:rsidRPr="003F657D">
              <w:rPr>
                <w:b/>
                <w:lang w:eastAsia="en-US"/>
              </w:rPr>
              <w:t>:Х</w:t>
            </w:r>
            <w:proofErr w:type="gramEnd"/>
            <w:r w:rsidRPr="003F657D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lang w:eastAsia="en-US"/>
              </w:rPr>
              <w:t>Предварительный приз В. Дети (в ред.2020)</w:t>
            </w:r>
          </w:p>
        </w:tc>
      </w:tr>
      <w:tr w:rsidR="003F657D" w:rsidRPr="003F657D" w:rsidTr="00F75C32">
        <w:trPr>
          <w:trHeight w:hRule="exact" w:val="287"/>
          <w:jc w:val="center"/>
        </w:trPr>
        <w:tc>
          <w:tcPr>
            <w:tcW w:w="1821" w:type="dxa"/>
            <w:shd w:val="clear" w:color="auto" w:fill="auto"/>
          </w:tcPr>
          <w:p w:rsidR="003F657D" w:rsidRPr="003F657D" w:rsidRDefault="003F657D" w:rsidP="003F657D">
            <w:pPr>
              <w:jc w:val="center"/>
              <w:rPr>
                <w:b/>
                <w:i/>
                <w:iCs/>
                <w:lang w:eastAsia="en-US"/>
              </w:rPr>
            </w:pPr>
            <w:r w:rsidRPr="003F657D">
              <w:rPr>
                <w:b/>
                <w:i/>
                <w:iCs/>
                <w:lang w:eastAsia="en-US"/>
              </w:rPr>
              <w:t>Примечание</w:t>
            </w:r>
          </w:p>
        </w:tc>
        <w:tc>
          <w:tcPr>
            <w:tcW w:w="992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F657D">
              <w:rPr>
                <w:bCs/>
                <w:i/>
                <w:iCs/>
                <w:lang w:eastAsia="en-US"/>
              </w:rPr>
              <w:t>ХХ</w:t>
            </w:r>
            <w:proofErr w:type="gramStart"/>
            <w:r w:rsidRPr="003F657D">
              <w:rPr>
                <w:bCs/>
                <w:i/>
                <w:iCs/>
                <w:lang w:eastAsia="en-US"/>
              </w:rPr>
              <w:t>:Х</w:t>
            </w:r>
            <w:proofErr w:type="gramEnd"/>
            <w:r w:rsidRPr="003F657D">
              <w:rPr>
                <w:bCs/>
                <w:i/>
                <w:iCs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rPr>
                <w:lang w:eastAsia="en-US"/>
              </w:rPr>
            </w:pPr>
            <w:r w:rsidRPr="003F657D">
              <w:rPr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3F657D" w:rsidRPr="003F657D" w:rsidTr="00F75C32">
        <w:trPr>
          <w:trHeight w:hRule="exact" w:val="287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3F657D" w:rsidRPr="003F657D" w:rsidRDefault="003F657D" w:rsidP="003F657D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 w:rsidRPr="003F657D">
              <w:rPr>
                <w:bCs/>
                <w:i/>
                <w:iCs/>
              </w:rPr>
              <w:t xml:space="preserve">Схемы </w:t>
            </w:r>
            <w:proofErr w:type="spellStart"/>
            <w:r w:rsidRPr="003F657D">
              <w:rPr>
                <w:bCs/>
                <w:i/>
                <w:iCs/>
              </w:rPr>
              <w:t>езд</w:t>
            </w:r>
            <w:proofErr w:type="spellEnd"/>
            <w:r w:rsidRPr="003F657D">
              <w:rPr>
                <w:bCs/>
                <w:i/>
                <w:iCs/>
              </w:rPr>
              <w:t xml:space="preserve"> можно найти по ссылке:</w:t>
            </w:r>
            <w:r w:rsidRPr="003F657D">
              <w:t xml:space="preserve"> </w:t>
            </w:r>
            <w:hyperlink r:id="rId13" w:history="1">
              <w:r w:rsidRPr="003F657D">
                <w:rPr>
                  <w:bCs/>
                  <w:i/>
                  <w:iCs/>
                  <w:color w:val="0000FF"/>
                  <w:u w:val="single"/>
                </w:rPr>
                <w:t>https://inside.fei.org/fei/your-role/organisers/dressage/tests</w:t>
              </w:r>
            </w:hyperlink>
          </w:p>
        </w:tc>
      </w:tr>
    </w:tbl>
    <w:p w:rsidR="003F657D" w:rsidRDefault="003F657D" w:rsidP="003F657D">
      <w:pPr>
        <w:rPr>
          <w:szCs w:val="28"/>
        </w:rPr>
      </w:pPr>
    </w:p>
    <w:p w:rsidR="003F657D" w:rsidRDefault="003F657D" w:rsidP="003F657D">
      <w:pPr>
        <w:rPr>
          <w:b/>
        </w:rPr>
      </w:pPr>
      <w:r>
        <w:rPr>
          <w:szCs w:val="28"/>
        </w:rPr>
        <w:tab/>
      </w:r>
      <w:r w:rsidR="00487E14" w:rsidRPr="00487E14">
        <w:rPr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487E14" w:rsidRPr="00487E14">
        <w:rPr>
          <w:szCs w:val="28"/>
        </w:rPr>
        <w:t>результатах</w:t>
      </w:r>
      <w:proofErr w:type="gramEnd"/>
      <w:r w:rsidR="00487E14" w:rsidRPr="00487E14">
        <w:rPr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</w:p>
    <w:p w:rsidR="00203DA0" w:rsidRDefault="003F657D" w:rsidP="003F657D">
      <w:pPr>
        <w:rPr>
          <w:b/>
        </w:rPr>
      </w:pPr>
      <w:r>
        <w:rPr>
          <w:b/>
        </w:rPr>
        <w:tab/>
      </w:r>
    </w:p>
    <w:p w:rsidR="007910DB" w:rsidRPr="003F657D" w:rsidRDefault="00203DA0" w:rsidP="003F657D">
      <w:pPr>
        <w:rPr>
          <w:b/>
        </w:rPr>
      </w:pPr>
      <w:r>
        <w:rPr>
          <w:b/>
        </w:rPr>
        <w:tab/>
      </w:r>
      <w:r w:rsidR="007910DB" w:rsidRPr="00487E14">
        <w:rPr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7910DB" w:rsidRPr="00487E14">
        <w:rPr>
          <w:bCs/>
          <w:szCs w:val="28"/>
        </w:rPr>
        <w:t>езд</w:t>
      </w:r>
      <w:proofErr w:type="spellEnd"/>
      <w:r w:rsidR="007910DB" w:rsidRPr="00487E14">
        <w:rPr>
          <w:bCs/>
          <w:szCs w:val="28"/>
        </w:rPr>
        <w:t xml:space="preserve"> с информированием об этом всех заинтересованных лиц!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:rsidR="00F70935" w:rsidRDefault="00F70935" w:rsidP="00F70935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BE5EF5">
        <w:rPr>
          <w:rFonts w:ascii="Times New Roman" w:hAnsi="Times New Roman"/>
          <w:sz w:val="24"/>
          <w:lang w:eastAsia="ru-RU"/>
        </w:rPr>
        <w:t>Победители и призеры каждого номера программы (езды) определяются в соответствии с Правилами.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Pr="00AB067F">
        <w:rPr>
          <w:rFonts w:ascii="Times New Roman" w:hAnsi="Times New Roman"/>
          <w:b/>
          <w:sz w:val="24"/>
          <w:lang w:eastAsia="ru-RU"/>
        </w:rPr>
        <w:t xml:space="preserve">Абсолютный победитель среди </w:t>
      </w:r>
      <w:r w:rsidR="00AB067F" w:rsidRPr="00AB067F">
        <w:rPr>
          <w:rFonts w:ascii="Times New Roman" w:hAnsi="Times New Roman"/>
          <w:b/>
          <w:sz w:val="24"/>
          <w:lang w:eastAsia="ru-RU"/>
        </w:rPr>
        <w:t>мальчиков и девочек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FD3D09">
        <w:rPr>
          <w:rFonts w:ascii="Times New Roman" w:hAnsi="Times New Roman"/>
          <w:sz w:val="24"/>
          <w:lang w:eastAsia="ru-RU"/>
        </w:rPr>
        <w:t xml:space="preserve">младшей группы (7-8 лет) </w:t>
      </w:r>
      <w:r w:rsidR="00AB067F" w:rsidRPr="007A1D67">
        <w:rPr>
          <w:rFonts w:ascii="Times New Roman" w:hAnsi="Times New Roman"/>
          <w:sz w:val="24"/>
          <w:lang w:eastAsia="ru-RU"/>
        </w:rPr>
        <w:t>определя</w:t>
      </w:r>
      <w:r w:rsidR="00AB067F">
        <w:rPr>
          <w:rFonts w:ascii="Times New Roman" w:hAnsi="Times New Roman"/>
          <w:sz w:val="24"/>
          <w:lang w:eastAsia="ru-RU"/>
        </w:rPr>
        <w:t>ю</w:t>
      </w:r>
      <w:r w:rsidR="00AB067F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AB067F" w:rsidRPr="007A1D67">
        <w:rPr>
          <w:rFonts w:ascii="Times New Roman" w:hAnsi="Times New Roman"/>
          <w:sz w:val="24"/>
        </w:rPr>
        <w:t xml:space="preserve">в </w:t>
      </w:r>
      <w:r w:rsidR="00FD3D09">
        <w:rPr>
          <w:rFonts w:ascii="Times New Roman" w:hAnsi="Times New Roman"/>
          <w:sz w:val="24"/>
        </w:rPr>
        <w:t>двух</w:t>
      </w:r>
      <w:r w:rsidR="00AB067F" w:rsidRPr="007A1D67">
        <w:rPr>
          <w:rFonts w:ascii="Times New Roman" w:hAnsi="Times New Roman"/>
          <w:sz w:val="24"/>
        </w:rPr>
        <w:t xml:space="preserve"> </w:t>
      </w:r>
      <w:r w:rsidR="00AB067F">
        <w:rPr>
          <w:rFonts w:ascii="Times New Roman" w:hAnsi="Times New Roman"/>
          <w:sz w:val="24"/>
        </w:rPr>
        <w:t>номерах</w:t>
      </w:r>
      <w:r w:rsidR="00AB067F" w:rsidRPr="007A1D67">
        <w:rPr>
          <w:rFonts w:ascii="Times New Roman" w:hAnsi="Times New Roman"/>
          <w:sz w:val="24"/>
        </w:rPr>
        <w:t xml:space="preserve"> программы</w:t>
      </w:r>
      <w:r w:rsidRPr="00140D84">
        <w:rPr>
          <w:rFonts w:ascii="Times New Roman" w:hAnsi="Times New Roman"/>
          <w:sz w:val="24"/>
        </w:rPr>
        <w:t xml:space="preserve"> – </w:t>
      </w:r>
      <w:r w:rsidR="00FD3D09" w:rsidRPr="00FD3D09">
        <w:rPr>
          <w:rFonts w:ascii="Times New Roman" w:hAnsi="Times New Roman"/>
          <w:bCs/>
          <w:iCs/>
          <w:sz w:val="24"/>
        </w:rPr>
        <w:t>Манежная езда №1.2</w:t>
      </w:r>
      <w:r w:rsidR="00FD3D09">
        <w:rPr>
          <w:rFonts w:ascii="Times New Roman" w:hAnsi="Times New Roman"/>
          <w:sz w:val="24"/>
        </w:rPr>
        <w:t xml:space="preserve"> и </w:t>
      </w:r>
      <w:r w:rsidR="00FD3D09" w:rsidRPr="00FD3D09">
        <w:rPr>
          <w:rFonts w:ascii="Times New Roman" w:hAnsi="Times New Roman"/>
          <w:sz w:val="24"/>
        </w:rPr>
        <w:t>Манежная езда №1.3</w:t>
      </w:r>
      <w:r w:rsidR="00140D84">
        <w:rPr>
          <w:rFonts w:ascii="Times New Roman" w:hAnsi="Times New Roman"/>
          <w:sz w:val="24"/>
        </w:rPr>
        <w:t>.</w:t>
      </w:r>
    </w:p>
    <w:p w:rsidR="0030513E" w:rsidRDefault="0030513E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D3D09" w:rsidRPr="00AB067F">
        <w:rPr>
          <w:rFonts w:ascii="Times New Roman" w:hAnsi="Times New Roman"/>
          <w:b/>
          <w:sz w:val="24"/>
          <w:lang w:eastAsia="ru-RU"/>
        </w:rPr>
        <w:t>Абсолютный победитель среди мальчиков и девочек</w:t>
      </w:r>
      <w:r w:rsidR="00FD3D09">
        <w:rPr>
          <w:rFonts w:ascii="Times New Roman" w:hAnsi="Times New Roman"/>
          <w:sz w:val="24"/>
          <w:lang w:eastAsia="ru-RU"/>
        </w:rPr>
        <w:t xml:space="preserve"> </w:t>
      </w:r>
      <w:r w:rsidR="00FD3D09">
        <w:rPr>
          <w:rFonts w:ascii="Times New Roman" w:hAnsi="Times New Roman"/>
          <w:sz w:val="24"/>
          <w:lang w:eastAsia="ru-RU"/>
        </w:rPr>
        <w:t>средней группы (9-11 лет</w:t>
      </w:r>
      <w:r w:rsidR="00FD3D09">
        <w:rPr>
          <w:rFonts w:ascii="Times New Roman" w:hAnsi="Times New Roman"/>
          <w:sz w:val="24"/>
          <w:lang w:eastAsia="ru-RU"/>
        </w:rPr>
        <w:t xml:space="preserve">) </w:t>
      </w:r>
      <w:r w:rsidR="00FD3D09" w:rsidRPr="007A1D67">
        <w:rPr>
          <w:rFonts w:ascii="Times New Roman" w:hAnsi="Times New Roman"/>
          <w:sz w:val="24"/>
          <w:lang w:eastAsia="ru-RU"/>
        </w:rPr>
        <w:t>определя</w:t>
      </w:r>
      <w:r w:rsidR="00FD3D09">
        <w:rPr>
          <w:rFonts w:ascii="Times New Roman" w:hAnsi="Times New Roman"/>
          <w:sz w:val="24"/>
          <w:lang w:eastAsia="ru-RU"/>
        </w:rPr>
        <w:t>ю</w:t>
      </w:r>
      <w:r w:rsidR="00FD3D09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FD3D09" w:rsidRPr="007A1D67">
        <w:rPr>
          <w:rFonts w:ascii="Times New Roman" w:hAnsi="Times New Roman"/>
          <w:sz w:val="24"/>
        </w:rPr>
        <w:t xml:space="preserve">в </w:t>
      </w:r>
      <w:r w:rsidR="00FD3D09">
        <w:rPr>
          <w:rFonts w:ascii="Times New Roman" w:hAnsi="Times New Roman"/>
          <w:sz w:val="24"/>
        </w:rPr>
        <w:t>двух</w:t>
      </w:r>
      <w:r w:rsidR="00FD3D09" w:rsidRPr="007A1D67">
        <w:rPr>
          <w:rFonts w:ascii="Times New Roman" w:hAnsi="Times New Roman"/>
          <w:sz w:val="24"/>
        </w:rPr>
        <w:t xml:space="preserve"> </w:t>
      </w:r>
      <w:r w:rsidR="00FD3D09">
        <w:rPr>
          <w:rFonts w:ascii="Times New Roman" w:hAnsi="Times New Roman"/>
          <w:sz w:val="24"/>
        </w:rPr>
        <w:t>номерах</w:t>
      </w:r>
      <w:r w:rsidR="00FD3D09" w:rsidRPr="007A1D67">
        <w:rPr>
          <w:rFonts w:ascii="Times New Roman" w:hAnsi="Times New Roman"/>
          <w:sz w:val="24"/>
        </w:rPr>
        <w:t xml:space="preserve"> программы</w:t>
      </w:r>
      <w:r w:rsidR="00FD3D09" w:rsidRPr="00140D84">
        <w:rPr>
          <w:rFonts w:ascii="Times New Roman" w:hAnsi="Times New Roman"/>
          <w:sz w:val="24"/>
        </w:rPr>
        <w:t xml:space="preserve"> – </w:t>
      </w:r>
      <w:r w:rsidR="00FD3D09" w:rsidRPr="00FD3D09">
        <w:rPr>
          <w:rFonts w:ascii="Times New Roman" w:hAnsi="Times New Roman"/>
          <w:bCs/>
          <w:iCs/>
          <w:sz w:val="24"/>
        </w:rPr>
        <w:t>Манежная езда №</w:t>
      </w:r>
      <w:r w:rsidR="00FD3D09">
        <w:rPr>
          <w:rFonts w:ascii="Times New Roman" w:hAnsi="Times New Roman"/>
          <w:bCs/>
          <w:iCs/>
          <w:sz w:val="24"/>
        </w:rPr>
        <w:t>2</w:t>
      </w:r>
      <w:r w:rsidR="00FD3D09" w:rsidRPr="00FD3D09">
        <w:rPr>
          <w:rFonts w:ascii="Times New Roman" w:hAnsi="Times New Roman"/>
          <w:bCs/>
          <w:iCs/>
          <w:sz w:val="24"/>
        </w:rPr>
        <w:t>.2</w:t>
      </w:r>
      <w:r w:rsidR="00FD3D09">
        <w:rPr>
          <w:rFonts w:ascii="Times New Roman" w:hAnsi="Times New Roman"/>
          <w:sz w:val="24"/>
        </w:rPr>
        <w:t xml:space="preserve"> и </w:t>
      </w:r>
      <w:r w:rsidR="00FD3D09" w:rsidRPr="00FD3D09">
        <w:rPr>
          <w:rFonts w:ascii="Times New Roman" w:hAnsi="Times New Roman"/>
          <w:sz w:val="24"/>
        </w:rPr>
        <w:t>Манежная езда №</w:t>
      </w:r>
      <w:r w:rsidR="00FD3D09">
        <w:rPr>
          <w:rFonts w:ascii="Times New Roman" w:hAnsi="Times New Roman"/>
          <w:sz w:val="24"/>
        </w:rPr>
        <w:t>2</w:t>
      </w:r>
      <w:r w:rsidR="00FD3D09" w:rsidRPr="00FD3D09">
        <w:rPr>
          <w:rFonts w:ascii="Times New Roman" w:hAnsi="Times New Roman"/>
          <w:sz w:val="24"/>
        </w:rPr>
        <w:t>.3</w:t>
      </w:r>
      <w:r w:rsidR="00FD3D09">
        <w:rPr>
          <w:rFonts w:ascii="Times New Roman" w:hAnsi="Times New Roman"/>
          <w:sz w:val="24"/>
        </w:rPr>
        <w:t>.</w:t>
      </w:r>
    </w:p>
    <w:p w:rsidR="00140D84" w:rsidRPr="00FD3D09" w:rsidRDefault="00B27C98" w:rsidP="00FD3D09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="00FD3D09" w:rsidRPr="00AB067F">
        <w:rPr>
          <w:rFonts w:ascii="Times New Roman" w:hAnsi="Times New Roman"/>
          <w:b/>
          <w:sz w:val="24"/>
          <w:lang w:eastAsia="ru-RU"/>
        </w:rPr>
        <w:t>Абсолютный победитель среди мальчиков и девочек</w:t>
      </w:r>
      <w:r w:rsidR="00FD3D09">
        <w:rPr>
          <w:rFonts w:ascii="Times New Roman" w:hAnsi="Times New Roman"/>
          <w:sz w:val="24"/>
          <w:lang w:eastAsia="ru-RU"/>
        </w:rPr>
        <w:t xml:space="preserve"> </w:t>
      </w:r>
      <w:r w:rsidR="00FD3D09">
        <w:rPr>
          <w:rFonts w:ascii="Times New Roman" w:hAnsi="Times New Roman"/>
          <w:sz w:val="24"/>
          <w:lang w:eastAsia="ru-RU"/>
        </w:rPr>
        <w:t>старшей</w:t>
      </w:r>
      <w:r w:rsidR="00FD3D09">
        <w:rPr>
          <w:rFonts w:ascii="Times New Roman" w:hAnsi="Times New Roman"/>
          <w:sz w:val="24"/>
          <w:lang w:eastAsia="ru-RU"/>
        </w:rPr>
        <w:t xml:space="preserve"> группы </w:t>
      </w:r>
      <w:r w:rsidR="00FD3D09" w:rsidRPr="007A1D67">
        <w:rPr>
          <w:rFonts w:ascii="Times New Roman" w:hAnsi="Times New Roman"/>
          <w:sz w:val="24"/>
          <w:lang w:eastAsia="ru-RU"/>
        </w:rPr>
        <w:t>определя</w:t>
      </w:r>
      <w:r w:rsidR="00FD3D09">
        <w:rPr>
          <w:rFonts w:ascii="Times New Roman" w:hAnsi="Times New Roman"/>
          <w:sz w:val="24"/>
          <w:lang w:eastAsia="ru-RU"/>
        </w:rPr>
        <w:t>ю</w:t>
      </w:r>
      <w:r w:rsidR="00FD3D09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FD3D09" w:rsidRPr="007A1D67">
        <w:rPr>
          <w:rFonts w:ascii="Times New Roman" w:hAnsi="Times New Roman"/>
          <w:sz w:val="24"/>
        </w:rPr>
        <w:t xml:space="preserve">в </w:t>
      </w:r>
      <w:r w:rsidR="00FD3D09">
        <w:rPr>
          <w:rFonts w:ascii="Times New Roman" w:hAnsi="Times New Roman"/>
          <w:sz w:val="24"/>
        </w:rPr>
        <w:t>двух</w:t>
      </w:r>
      <w:r w:rsidR="00FD3D09" w:rsidRPr="007A1D67">
        <w:rPr>
          <w:rFonts w:ascii="Times New Roman" w:hAnsi="Times New Roman"/>
          <w:sz w:val="24"/>
        </w:rPr>
        <w:t xml:space="preserve"> </w:t>
      </w:r>
      <w:r w:rsidR="00FD3D09">
        <w:rPr>
          <w:rFonts w:ascii="Times New Roman" w:hAnsi="Times New Roman"/>
          <w:sz w:val="24"/>
        </w:rPr>
        <w:t>номерах</w:t>
      </w:r>
      <w:r w:rsidR="00FD3D09" w:rsidRPr="007A1D67">
        <w:rPr>
          <w:rFonts w:ascii="Times New Roman" w:hAnsi="Times New Roman"/>
          <w:sz w:val="24"/>
        </w:rPr>
        <w:t xml:space="preserve"> программы</w:t>
      </w:r>
      <w:r w:rsidR="00FD3D09" w:rsidRPr="00140D84">
        <w:rPr>
          <w:rFonts w:ascii="Times New Roman" w:hAnsi="Times New Roman"/>
          <w:sz w:val="24"/>
        </w:rPr>
        <w:t xml:space="preserve"> – </w:t>
      </w:r>
      <w:r w:rsidR="00FD3D09" w:rsidRPr="00FD3D09">
        <w:rPr>
          <w:rFonts w:ascii="Times New Roman" w:hAnsi="Times New Roman"/>
          <w:bCs/>
          <w:iCs/>
          <w:sz w:val="24"/>
        </w:rPr>
        <w:t>Предварительный приз А. Дети</w:t>
      </w:r>
      <w:r w:rsidR="00FD3D09">
        <w:rPr>
          <w:rFonts w:ascii="Times New Roman" w:hAnsi="Times New Roman"/>
          <w:sz w:val="24"/>
        </w:rPr>
        <w:t xml:space="preserve"> и </w:t>
      </w:r>
      <w:r w:rsidR="00FD3D09" w:rsidRPr="00FD3D09">
        <w:rPr>
          <w:rFonts w:ascii="Times New Roman" w:hAnsi="Times New Roman"/>
          <w:sz w:val="24"/>
        </w:rPr>
        <w:t xml:space="preserve">Предварительный приз </w:t>
      </w:r>
      <w:r w:rsidR="00FD3D09">
        <w:rPr>
          <w:rFonts w:ascii="Times New Roman" w:hAnsi="Times New Roman"/>
          <w:sz w:val="24"/>
        </w:rPr>
        <w:t>В</w:t>
      </w:r>
      <w:r w:rsidR="00FD3D09" w:rsidRPr="00FD3D09">
        <w:rPr>
          <w:rFonts w:ascii="Times New Roman" w:hAnsi="Times New Roman"/>
          <w:sz w:val="24"/>
        </w:rPr>
        <w:t>. Дети</w:t>
      </w:r>
      <w:r w:rsidR="00FD3D09">
        <w:rPr>
          <w:rFonts w:ascii="Times New Roman" w:hAnsi="Times New Roman"/>
          <w:sz w:val="24"/>
        </w:rPr>
        <w:t>.</w:t>
      </w:r>
    </w:p>
    <w:p w:rsidR="00EC68F9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27C98" w:rsidRDefault="00EC68F9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27C98" w:rsidRPr="00515A8C">
        <w:rPr>
          <w:rFonts w:ascii="Times New Roman" w:hAnsi="Times New Roman"/>
          <w:sz w:val="24"/>
        </w:rPr>
        <w:t xml:space="preserve">В </w:t>
      </w:r>
      <w:proofErr w:type="gramStart"/>
      <w:r w:rsidR="00B27C98" w:rsidRPr="00515A8C">
        <w:rPr>
          <w:rFonts w:ascii="Times New Roman" w:hAnsi="Times New Roman"/>
          <w:sz w:val="24"/>
        </w:rPr>
        <w:t>случае</w:t>
      </w:r>
      <w:proofErr w:type="gramEnd"/>
      <w:r w:rsidR="00B27C98" w:rsidRPr="00515A8C">
        <w:rPr>
          <w:rFonts w:ascii="Times New Roman" w:hAnsi="Times New Roman"/>
          <w:sz w:val="24"/>
        </w:rPr>
        <w:t xml:space="preserve"> равенства суммы процентов</w:t>
      </w:r>
      <w:r w:rsidR="00BE5EF5">
        <w:rPr>
          <w:rFonts w:ascii="Times New Roman" w:hAnsi="Times New Roman"/>
          <w:sz w:val="24"/>
        </w:rPr>
        <w:t xml:space="preserve"> преимущество будет иметь участник, занявший более высокое место в финальной езде</w:t>
      </w:r>
      <w:r w:rsidR="00B27C98" w:rsidRPr="00515A8C">
        <w:rPr>
          <w:rFonts w:ascii="Times New Roman" w:hAnsi="Times New Roman"/>
          <w:sz w:val="24"/>
        </w:rPr>
        <w:t>.</w:t>
      </w:r>
    </w:p>
    <w:p w:rsidR="00FD3D09" w:rsidRDefault="00FD3D09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</w:p>
    <w:p w:rsidR="00FD3D09" w:rsidRDefault="00FD3D09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D3D09">
        <w:rPr>
          <w:rFonts w:ascii="Times New Roman" w:hAnsi="Times New Roman"/>
          <w:sz w:val="24"/>
        </w:rPr>
        <w:t xml:space="preserve">Соревнования являются многоэтапными. Абсолютный победитель соревнований определится в каждой возрастной категории по сумме % в двух из четырех этапов соревнований, проходящих в течение 2020 года, включая финал. Если пара принимает участие в более чем двух этапах, то в расчет берутся два наилучших результата. В </w:t>
      </w:r>
      <w:proofErr w:type="gramStart"/>
      <w:r w:rsidRPr="00FD3D09">
        <w:rPr>
          <w:rFonts w:ascii="Times New Roman" w:hAnsi="Times New Roman"/>
          <w:sz w:val="24"/>
        </w:rPr>
        <w:t>случае</w:t>
      </w:r>
      <w:proofErr w:type="gramEnd"/>
      <w:r w:rsidRPr="00FD3D09">
        <w:rPr>
          <w:rFonts w:ascii="Times New Roman" w:hAnsi="Times New Roman"/>
          <w:sz w:val="24"/>
        </w:rPr>
        <w:t xml:space="preserve"> участия всадника в разных возрастных категориях в этапах соревнований, суммируется результат в одной возрастной категории и берется лучший результат.</w:t>
      </w:r>
    </w:p>
    <w:p w:rsidR="00697991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203DA0" w:rsidRDefault="00203DA0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Во всех зачетах </w:t>
      </w:r>
      <w:r>
        <w:rPr>
          <w:rFonts w:ascii="Times New Roman" w:hAnsi="Times New Roman"/>
          <w:sz w:val="24"/>
          <w:lang w:val="en-US" w:eastAsia="ru-RU"/>
        </w:rPr>
        <w:t>Volga</w:t>
      </w:r>
      <w:r w:rsidRPr="00FD3D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Pony</w:t>
      </w:r>
      <w:r w:rsidRPr="00FD3D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Cup</w:t>
      </w:r>
      <w:r w:rsidRPr="006D754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1 этап </w:t>
      </w:r>
      <w:r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203DA0" w:rsidRPr="00192258" w:rsidRDefault="00203DA0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>
        <w:rPr>
          <w:rFonts w:ascii="Times New Roman" w:hAnsi="Times New Roman"/>
          <w:color w:val="191919"/>
          <w:sz w:val="24"/>
          <w:szCs w:val="24"/>
        </w:rPr>
        <w:t xml:space="preserve">и призеры каждого зачета </w:t>
      </w:r>
      <w:r w:rsidRPr="00BE5EF5">
        <w:rPr>
          <w:rFonts w:ascii="Times New Roman" w:hAnsi="Times New Roman"/>
          <w:color w:val="191919"/>
          <w:sz w:val="24"/>
          <w:szCs w:val="24"/>
        </w:rPr>
        <w:t>номера программы (езды)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>
        <w:rPr>
          <w:rFonts w:ascii="Times New Roman" w:hAnsi="Times New Roman"/>
          <w:color w:val="191919"/>
          <w:sz w:val="24"/>
          <w:szCs w:val="24"/>
        </w:rPr>
        <w:t>,</w:t>
      </w:r>
      <w:r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>
        <w:rPr>
          <w:rFonts w:ascii="Times New Roman" w:hAnsi="Times New Roman"/>
          <w:color w:val="191919"/>
          <w:sz w:val="24"/>
          <w:szCs w:val="24"/>
        </w:rPr>
        <w:t xml:space="preserve">, </w:t>
      </w:r>
      <w:r w:rsidRPr="00520F4B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203DA0" w:rsidRDefault="00203DA0" w:rsidP="00203DA0">
      <w:pPr>
        <w:pStyle w:val="a9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F3D2E">
        <w:rPr>
          <w:rFonts w:ascii="Times New Roman" w:hAnsi="Times New Roman"/>
          <w:sz w:val="24"/>
          <w:lang w:eastAsia="ru-RU"/>
        </w:rPr>
        <w:t xml:space="preserve">Абсолютные победители </w:t>
      </w:r>
      <w:r>
        <w:rPr>
          <w:rFonts w:ascii="Times New Roman" w:hAnsi="Times New Roman"/>
          <w:sz w:val="24"/>
          <w:lang w:val="en-US" w:eastAsia="ru-RU"/>
        </w:rPr>
        <w:t>Volga</w:t>
      </w:r>
      <w:r w:rsidRPr="00FD3D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Pony</w:t>
      </w:r>
      <w:r w:rsidRPr="00FD3D0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val="en-US" w:eastAsia="ru-RU"/>
        </w:rPr>
        <w:t>Cup</w:t>
      </w:r>
      <w:r w:rsidRPr="006D754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1 этап награждаются кубками (победители), медалями, дипломами,</w:t>
      </w:r>
      <w:r w:rsidRPr="007F3D2E">
        <w:rPr>
          <w:rFonts w:ascii="Times New Roman" w:hAnsi="Times New Roman"/>
          <w:sz w:val="24"/>
          <w:lang w:eastAsia="ru-RU"/>
        </w:rPr>
        <w:t xml:space="preserve"> </w:t>
      </w:r>
      <w:r w:rsidRPr="00520F4B">
        <w:rPr>
          <w:rFonts w:ascii="Times New Roman" w:hAnsi="Times New Roman"/>
          <w:color w:val="191919"/>
          <w:sz w:val="24"/>
          <w:szCs w:val="24"/>
        </w:rPr>
        <w:t>их лошади награждаются розетками.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203DA0" w:rsidRPr="004D3DDE" w:rsidRDefault="00203DA0" w:rsidP="00203DA0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>Тренеры абсолютных победителей награждаются дипломами.</w:t>
      </w:r>
    </w:p>
    <w:p w:rsidR="00203DA0" w:rsidRPr="001919E5" w:rsidRDefault="00203DA0" w:rsidP="00203DA0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Pr="001919E5">
        <w:rPr>
          <w:rFonts w:ascii="Times New Roman" w:hAnsi="Times New Roman"/>
          <w:b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203DA0" w:rsidRPr="00203DA0" w:rsidRDefault="00203DA0" w:rsidP="00203DA0">
      <w:pPr>
        <w:keepNext/>
        <w:spacing w:before="200" w:after="100"/>
        <w:rPr>
          <w:color w:val="191919"/>
        </w:rPr>
      </w:pPr>
      <w:r>
        <w:rPr>
          <w:color w:val="191919"/>
        </w:rPr>
        <w:tab/>
      </w:r>
      <w:proofErr w:type="gramStart"/>
      <w:r w:rsidRPr="00520F4B">
        <w:rPr>
          <w:color w:val="191919"/>
        </w:rPr>
        <w:t xml:space="preserve">Церемония награждения победителей и призеров будет проводиться в </w:t>
      </w:r>
      <w:r w:rsidRPr="00520F4B">
        <w:rPr>
          <w:color w:val="191919"/>
          <w:u w:val="single"/>
        </w:rPr>
        <w:t>пешем строю</w:t>
      </w:r>
      <w:r>
        <w:rPr>
          <w:color w:val="191919"/>
        </w:rPr>
        <w:t xml:space="preserve"> (врем</w:t>
      </w:r>
      <w:r w:rsidRPr="00520F4B">
        <w:rPr>
          <w:color w:val="191919"/>
        </w:rPr>
        <w:t>я будет объявлено дополнительно</w:t>
      </w:r>
      <w:r>
        <w:rPr>
          <w:color w:val="191919"/>
        </w:rPr>
        <w:t>)</w:t>
      </w:r>
      <w:r w:rsidRPr="00520F4B">
        <w:rPr>
          <w:color w:val="191919"/>
        </w:rPr>
        <w:t>.</w:t>
      </w:r>
      <w:proofErr w:type="gramEnd"/>
      <w:r w:rsidRPr="0083387B">
        <w:rPr>
          <w:color w:val="191919"/>
        </w:rPr>
        <w:t xml:space="preserve"> </w:t>
      </w:r>
      <w:r w:rsidRPr="00520F4B">
        <w:rPr>
          <w:color w:val="191919"/>
        </w:rPr>
        <w:t>Организаторы оставляют за собой право вносить изменения.</w:t>
      </w:r>
    </w:p>
    <w:p w:rsidR="00697991" w:rsidRPr="00203DA0" w:rsidRDefault="00203DA0" w:rsidP="00203D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83387B" w:rsidRDefault="00FD3D09" w:rsidP="00EF1112">
      <w:pPr>
        <w:pStyle w:val="Default"/>
        <w:spacing w:line="276" w:lineRule="auto"/>
        <w:rPr>
          <w:b/>
          <w:bCs/>
          <w:color w:val="191919"/>
        </w:rPr>
      </w:pPr>
      <w:r>
        <w:rPr>
          <w:b/>
        </w:rPr>
        <w:t xml:space="preserve">Размещение участников </w:t>
      </w:r>
      <w:r w:rsidRPr="00462C19">
        <w:t>производится за счет командирующих организаций и заинтересованных лиц. Бронирование гостиниц участники осуществляют самостоятельно.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FD3D09" w:rsidRDefault="001919E5" w:rsidP="00FD3D0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b/>
          <w:sz w:val="24"/>
          <w:szCs w:val="24"/>
        </w:rPr>
        <w:t>Размещение лошадей</w:t>
      </w:r>
      <w:r w:rsidRPr="00FD3D09">
        <w:rPr>
          <w:rFonts w:ascii="Times New Roman" w:hAnsi="Times New Roman"/>
          <w:sz w:val="24"/>
          <w:szCs w:val="24"/>
        </w:rPr>
        <w:t xml:space="preserve"> производится за счет командирующих организаций и заинтересованных лиц в стационарной конюшне с первоначальной подстилкой по цене </w:t>
      </w:r>
      <w:r w:rsidRPr="009026A9">
        <w:rPr>
          <w:rFonts w:ascii="Times New Roman" w:hAnsi="Times New Roman"/>
          <w:b/>
          <w:sz w:val="24"/>
          <w:szCs w:val="24"/>
        </w:rPr>
        <w:t>1300 руб./день</w:t>
      </w:r>
      <w:r w:rsidRPr="00FD3D09">
        <w:rPr>
          <w:rFonts w:ascii="Times New Roman" w:hAnsi="Times New Roman"/>
          <w:sz w:val="24"/>
          <w:szCs w:val="24"/>
        </w:rPr>
        <w:t xml:space="preserve"> без кормов</w:t>
      </w:r>
      <w:r w:rsidR="009026A9">
        <w:rPr>
          <w:rFonts w:ascii="Times New Roman" w:hAnsi="Times New Roman"/>
          <w:sz w:val="24"/>
          <w:szCs w:val="24"/>
        </w:rPr>
        <w:t xml:space="preserve"> с первоначальной подстилкой </w:t>
      </w:r>
      <w:r w:rsidRPr="00FD3D09">
        <w:rPr>
          <w:rFonts w:ascii="Times New Roman" w:hAnsi="Times New Roman"/>
          <w:sz w:val="24"/>
          <w:szCs w:val="24"/>
        </w:rPr>
        <w:t xml:space="preserve">(день считается с 00:00 до 23:59 независимо от времени заезда) 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+300 руб./день с кормлением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Отдельно корма: сено – 12р./кг, овес – 15р./кг (без услуги по кормлению)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lastRenderedPageBreak/>
        <w:t>В стоимость постоя входит использование манежа (1 час в день).</w:t>
      </w:r>
    </w:p>
    <w:p w:rsidR="009026A9" w:rsidRDefault="00FD3D09" w:rsidP="009026A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>Денники под амуницию предоставляются на условиях 650 руб./день п</w:t>
      </w:r>
      <w:r w:rsidR="009026A9">
        <w:rPr>
          <w:rFonts w:ascii="Times New Roman" w:hAnsi="Times New Roman"/>
          <w:sz w:val="24"/>
          <w:szCs w:val="24"/>
        </w:rPr>
        <w:t xml:space="preserve">ри наличии </w:t>
      </w:r>
      <w:r w:rsidRPr="00FD3D09">
        <w:rPr>
          <w:rFonts w:ascii="Times New Roman" w:hAnsi="Times New Roman"/>
          <w:sz w:val="24"/>
          <w:szCs w:val="24"/>
        </w:rPr>
        <w:t>(день считается с 00:00 до 23:59 независимо от времени заезда).</w:t>
      </w:r>
    </w:p>
    <w:p w:rsidR="00203DA0" w:rsidRDefault="00203DA0" w:rsidP="00FD3D09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9026A9" w:rsidRPr="00950C3F" w:rsidRDefault="00FD3D09" w:rsidP="00FD3D09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 xml:space="preserve">Размещение производится по предварительным заявкам по тел. +7(910)381-16-65 </w:t>
      </w:r>
      <w:proofErr w:type="spellStart"/>
      <w:r w:rsidRPr="00FD3D09">
        <w:rPr>
          <w:rFonts w:ascii="Times New Roman" w:hAnsi="Times New Roman"/>
          <w:sz w:val="24"/>
          <w:szCs w:val="24"/>
        </w:rPr>
        <w:t>Гонин</w:t>
      </w:r>
      <w:proofErr w:type="spellEnd"/>
      <w:r w:rsidRPr="00FD3D09">
        <w:rPr>
          <w:rFonts w:ascii="Times New Roman" w:hAnsi="Times New Roman"/>
          <w:sz w:val="24"/>
          <w:szCs w:val="24"/>
        </w:rPr>
        <w:t xml:space="preserve"> Евгений Юрьевич, а также указывается в предварительной заявке на соревнования.</w:t>
      </w:r>
    </w:p>
    <w:p w:rsidR="00203DA0" w:rsidRDefault="00203DA0" w:rsidP="00FD3D09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5F4322" w:rsidRDefault="00FD3D09" w:rsidP="00FD3D09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FD3D09">
        <w:rPr>
          <w:rFonts w:ascii="Times New Roman" w:hAnsi="Times New Roman"/>
          <w:sz w:val="24"/>
          <w:szCs w:val="24"/>
        </w:rPr>
        <w:t xml:space="preserve">Стоимость 1 часа занятия в </w:t>
      </w:r>
      <w:proofErr w:type="gramStart"/>
      <w:r w:rsidRPr="00FD3D09">
        <w:rPr>
          <w:rFonts w:ascii="Times New Roman" w:hAnsi="Times New Roman"/>
          <w:sz w:val="24"/>
          <w:szCs w:val="24"/>
        </w:rPr>
        <w:t>манеже</w:t>
      </w:r>
      <w:proofErr w:type="gramEnd"/>
      <w:r w:rsidRPr="00FD3D09">
        <w:rPr>
          <w:rFonts w:ascii="Times New Roman" w:hAnsi="Times New Roman"/>
          <w:sz w:val="24"/>
          <w:szCs w:val="24"/>
        </w:rPr>
        <w:t xml:space="preserve"> (для тех, чьи лошади не стоят в КСК «Пассаж»): 800 руб.</w:t>
      </w:r>
    </w:p>
    <w:p w:rsidR="009026A9" w:rsidRPr="00FD3D09" w:rsidRDefault="009026A9" w:rsidP="00FD3D09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203DA0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  <w:r w:rsidR="00950C3F">
        <w:rPr>
          <w:color w:val="191919"/>
        </w:rPr>
        <w:t xml:space="preserve"> </w:t>
      </w:r>
    </w:p>
    <w:p w:rsidR="00203DA0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b/>
          <w:color w:val="191919"/>
        </w:rPr>
        <w:t>По желанию спортсмена и договоренности с Оргкомитетом возможно более ранний заезд и поздний отъезд.</w:t>
      </w:r>
      <w:r w:rsidR="00950C3F">
        <w:rPr>
          <w:color w:val="191919"/>
        </w:rPr>
        <w:t xml:space="preserve"> </w:t>
      </w:r>
    </w:p>
    <w:p w:rsidR="00A6523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5F4322" w:rsidRDefault="00A65238" w:rsidP="00950C3F">
      <w:pPr>
        <w:pStyle w:val="2"/>
        <w:spacing w:line="276" w:lineRule="auto"/>
        <w:ind w:firstLine="0"/>
        <w:rPr>
          <w:rFonts w:ascii="Times New Roman" w:hAnsi="Times New Roman"/>
          <w:b/>
          <w:color w:val="000000"/>
          <w:sz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</w:t>
      </w:r>
      <w:r w:rsidR="00950C3F">
        <w:rPr>
          <w:rFonts w:ascii="Times New Roman" w:hAnsi="Times New Roman"/>
          <w:b/>
          <w:sz w:val="24"/>
          <w:szCs w:val="24"/>
        </w:rPr>
        <w:t xml:space="preserve">- </w:t>
      </w:r>
      <w:r w:rsidR="00AB067F" w:rsidRPr="00950C3F">
        <w:rPr>
          <w:rFonts w:ascii="Times New Roman" w:hAnsi="Times New Roman"/>
          <w:b/>
          <w:color w:val="000000"/>
          <w:sz w:val="24"/>
        </w:rPr>
        <w:t>1 500 рублей</w:t>
      </w:r>
    </w:p>
    <w:p w:rsidR="00203DA0" w:rsidRPr="00950C3F" w:rsidRDefault="00203DA0" w:rsidP="00950C3F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B561D" w:rsidRPr="00AB3E56" w:rsidRDefault="005C2BB0" w:rsidP="005C2BB0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="00DB561D" w:rsidRPr="00AB3E56">
        <w:t xml:space="preserve">Организация и проведение соревнований, </w:t>
      </w:r>
      <w:r w:rsidR="005872FE">
        <w:t xml:space="preserve">аренда спортсооружения, </w:t>
      </w:r>
      <w:r w:rsidR="00DB561D" w:rsidRPr="00AB3E56">
        <w:t>оплата ценных призов,</w:t>
      </w:r>
      <w:r w:rsidR="00DB561D">
        <w:t xml:space="preserve"> </w:t>
      </w:r>
      <w:r w:rsidR="008325F0">
        <w:t xml:space="preserve">реклама, </w:t>
      </w:r>
      <w:r w:rsidR="00DB561D">
        <w:t xml:space="preserve">оплата </w:t>
      </w:r>
      <w:r w:rsidR="00DB561D" w:rsidRPr="00AB3E56">
        <w:t>проезд</w:t>
      </w:r>
      <w:r w:rsidR="00DB561D">
        <w:t>а</w:t>
      </w:r>
      <w:r w:rsidR="00DB561D" w:rsidRPr="00AB3E56">
        <w:t>, проживани</w:t>
      </w:r>
      <w:r w:rsidR="00DB561D">
        <w:t>я</w:t>
      </w:r>
      <w:r w:rsidR="00DB561D" w:rsidRPr="00AB3E56">
        <w:t xml:space="preserve"> и </w:t>
      </w:r>
      <w:r w:rsidR="00DB561D">
        <w:t>работы</w:t>
      </w:r>
      <w:r w:rsidR="00DB561D" w:rsidRPr="00AB3E56">
        <w:t xml:space="preserve"> судей и обслуживающего персонала</w:t>
      </w:r>
      <w:r w:rsidR="00DB561D">
        <w:t>, оплата наградной атрибутики</w:t>
      </w:r>
      <w:r w:rsidR="008325F0">
        <w:t xml:space="preserve"> </w:t>
      </w:r>
      <w:r w:rsidR="00DB561D" w:rsidRPr="00AB3E56">
        <w:t>осуществл</w:t>
      </w:r>
      <w:r w:rsidR="00DB561D">
        <w:t>яю</w:t>
      </w:r>
      <w:r w:rsidR="00DB561D" w:rsidRPr="00AB3E56">
        <w:t xml:space="preserve">тся </w:t>
      </w:r>
      <w:r w:rsidR="00DB561D">
        <w:t>за счет</w:t>
      </w:r>
      <w:r w:rsidR="00DB561D" w:rsidRPr="00AB3E56">
        <w:t xml:space="preserve"> </w:t>
      </w:r>
      <w:r w:rsidR="008325F0">
        <w:t xml:space="preserve">средств </w:t>
      </w:r>
      <w:r w:rsidRPr="00BE5EF5">
        <w:rPr>
          <w:b/>
        </w:rPr>
        <w:t xml:space="preserve">ООО </w:t>
      </w:r>
      <w:r w:rsidR="00950C3F">
        <w:rPr>
          <w:b/>
        </w:rPr>
        <w:t>«НИЖЕГОРОДСКИЙ ЦЕНТР ВЕРХОВОЙ ЕЗДЫ</w:t>
      </w:r>
      <w:r w:rsidRPr="00BE5EF5">
        <w:rPr>
          <w:b/>
        </w:rPr>
        <w:t>»</w:t>
      </w:r>
      <w:r>
        <w:t xml:space="preserve"> </w:t>
      </w:r>
      <w:r w:rsidR="008325F0">
        <w:t>и спонсоров</w:t>
      </w:r>
      <w:r w:rsidR="00DB561D" w:rsidRPr="00AB3E56">
        <w:t xml:space="preserve">. 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5C2BB0" w:rsidP="005C2BB0">
      <w:pPr>
        <w:jc w:val="both"/>
      </w:pPr>
      <w:r>
        <w:tab/>
      </w:r>
      <w:r w:rsidRPr="00BE5EF5">
        <w:rPr>
          <w:b/>
        </w:rPr>
        <w:t>ООО КСК «</w:t>
      </w:r>
      <w:r w:rsidR="00950C3F">
        <w:rPr>
          <w:b/>
        </w:rPr>
        <w:t>ПАССАЖ</w:t>
      </w:r>
      <w:r w:rsidRPr="00BE5EF5">
        <w:rPr>
          <w:b/>
        </w:rPr>
        <w:t>»</w:t>
      </w:r>
      <w:r w:rsidRPr="00BE5EF5">
        <w:t xml:space="preserve"> </w:t>
      </w:r>
      <w:r w:rsidR="00DB561D" w:rsidRPr="00BE5EF5">
        <w:t>обеспечивает техническое обслуживание соревнований, оказание первой ветеринарной помощи во время соревнований</w:t>
      </w:r>
      <w:r w:rsidRPr="00BE5EF5">
        <w:t>, является исполнителем услуг по приему и размещению участников и лошадей</w:t>
      </w:r>
      <w:r w:rsidR="00DB561D" w:rsidRPr="00BE5EF5"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5C2BB0">
      <w:pPr>
        <w:pStyle w:val="2"/>
        <w:tabs>
          <w:tab w:val="clear" w:pos="5103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5C2BB0">
      <w:pPr>
        <w:pStyle w:val="2"/>
        <w:tabs>
          <w:tab w:val="clear" w:pos="5103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833E2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EC0CBD" w:rsidRPr="00950C3F" w:rsidRDefault="004C390F" w:rsidP="00950C3F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sectPr w:rsidR="00EC0CBD" w:rsidRPr="00950C3F" w:rsidSect="00140D84">
      <w:footerReference w:type="even" r:id="rId14"/>
      <w:footerReference w:type="default" r:id="rId15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DD" w:rsidRDefault="005B60DD">
      <w:r>
        <w:separator/>
      </w:r>
    </w:p>
  </w:endnote>
  <w:endnote w:type="continuationSeparator" w:id="0">
    <w:p w:rsidR="005B60DD" w:rsidRDefault="005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C02" w:rsidRDefault="00ED4C02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>
    <w:pPr>
      <w:pStyle w:val="a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58D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858DE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DD" w:rsidRDefault="005B60DD">
      <w:r>
        <w:separator/>
      </w:r>
    </w:p>
  </w:footnote>
  <w:footnote w:type="continuationSeparator" w:id="0">
    <w:p w:rsidR="005B60DD" w:rsidRDefault="005B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23646"/>
    <w:rsid w:val="00026A97"/>
    <w:rsid w:val="00033D38"/>
    <w:rsid w:val="0004169A"/>
    <w:rsid w:val="00063055"/>
    <w:rsid w:val="00077B67"/>
    <w:rsid w:val="000910F3"/>
    <w:rsid w:val="000916DC"/>
    <w:rsid w:val="0009683B"/>
    <w:rsid w:val="0009689D"/>
    <w:rsid w:val="000A2263"/>
    <w:rsid w:val="000C28B9"/>
    <w:rsid w:val="000C359E"/>
    <w:rsid w:val="000D2608"/>
    <w:rsid w:val="000F3B4D"/>
    <w:rsid w:val="000F4DB7"/>
    <w:rsid w:val="001033CF"/>
    <w:rsid w:val="00114A41"/>
    <w:rsid w:val="00115015"/>
    <w:rsid w:val="00135F2F"/>
    <w:rsid w:val="00140D84"/>
    <w:rsid w:val="001505E0"/>
    <w:rsid w:val="00152943"/>
    <w:rsid w:val="00162F01"/>
    <w:rsid w:val="00163DC1"/>
    <w:rsid w:val="00167771"/>
    <w:rsid w:val="00174B8D"/>
    <w:rsid w:val="00177543"/>
    <w:rsid w:val="001919E5"/>
    <w:rsid w:val="00192258"/>
    <w:rsid w:val="001A22CC"/>
    <w:rsid w:val="001B6156"/>
    <w:rsid w:val="001B7AE9"/>
    <w:rsid w:val="001C39D6"/>
    <w:rsid w:val="001D4B19"/>
    <w:rsid w:val="001E381F"/>
    <w:rsid w:val="001E64B3"/>
    <w:rsid w:val="001F545E"/>
    <w:rsid w:val="00203DA0"/>
    <w:rsid w:val="00215564"/>
    <w:rsid w:val="002309BA"/>
    <w:rsid w:val="002525A7"/>
    <w:rsid w:val="00256346"/>
    <w:rsid w:val="00264F39"/>
    <w:rsid w:val="00264FD7"/>
    <w:rsid w:val="002731AB"/>
    <w:rsid w:val="00280900"/>
    <w:rsid w:val="00280FA6"/>
    <w:rsid w:val="00293116"/>
    <w:rsid w:val="00295A38"/>
    <w:rsid w:val="002B3063"/>
    <w:rsid w:val="002D4486"/>
    <w:rsid w:val="002F4B0C"/>
    <w:rsid w:val="002F7863"/>
    <w:rsid w:val="00301E96"/>
    <w:rsid w:val="003036F8"/>
    <w:rsid w:val="0030513E"/>
    <w:rsid w:val="00305FE5"/>
    <w:rsid w:val="00320B1A"/>
    <w:rsid w:val="003311CE"/>
    <w:rsid w:val="00341860"/>
    <w:rsid w:val="0034189C"/>
    <w:rsid w:val="0034276A"/>
    <w:rsid w:val="00377072"/>
    <w:rsid w:val="003A2E25"/>
    <w:rsid w:val="003A5F51"/>
    <w:rsid w:val="003A5FCA"/>
    <w:rsid w:val="003B6B3F"/>
    <w:rsid w:val="003E28C2"/>
    <w:rsid w:val="003F657D"/>
    <w:rsid w:val="00413EE9"/>
    <w:rsid w:val="0043738A"/>
    <w:rsid w:val="004565C7"/>
    <w:rsid w:val="0046371F"/>
    <w:rsid w:val="004641F0"/>
    <w:rsid w:val="00475CB9"/>
    <w:rsid w:val="00487E14"/>
    <w:rsid w:val="004A15C0"/>
    <w:rsid w:val="004A2450"/>
    <w:rsid w:val="004B430C"/>
    <w:rsid w:val="004C390F"/>
    <w:rsid w:val="004D3DDE"/>
    <w:rsid w:val="004E195A"/>
    <w:rsid w:val="004F1B58"/>
    <w:rsid w:val="004F3678"/>
    <w:rsid w:val="00501CB5"/>
    <w:rsid w:val="00505707"/>
    <w:rsid w:val="00515A8C"/>
    <w:rsid w:val="00520F4B"/>
    <w:rsid w:val="00527574"/>
    <w:rsid w:val="00534019"/>
    <w:rsid w:val="00537C44"/>
    <w:rsid w:val="0055049D"/>
    <w:rsid w:val="0056606D"/>
    <w:rsid w:val="005872FE"/>
    <w:rsid w:val="00595993"/>
    <w:rsid w:val="005B60DD"/>
    <w:rsid w:val="005C2BB0"/>
    <w:rsid w:val="005C3E20"/>
    <w:rsid w:val="005D0A45"/>
    <w:rsid w:val="005D6F8C"/>
    <w:rsid w:val="005D730B"/>
    <w:rsid w:val="005F4322"/>
    <w:rsid w:val="00600684"/>
    <w:rsid w:val="00625E61"/>
    <w:rsid w:val="00684130"/>
    <w:rsid w:val="00685A87"/>
    <w:rsid w:val="00686D2A"/>
    <w:rsid w:val="00695C2E"/>
    <w:rsid w:val="00697991"/>
    <w:rsid w:val="006A6529"/>
    <w:rsid w:val="006C258A"/>
    <w:rsid w:val="006C6111"/>
    <w:rsid w:val="006D02EF"/>
    <w:rsid w:val="006D050A"/>
    <w:rsid w:val="006D7540"/>
    <w:rsid w:val="0070283C"/>
    <w:rsid w:val="0070519F"/>
    <w:rsid w:val="0073198C"/>
    <w:rsid w:val="0075001F"/>
    <w:rsid w:val="00755721"/>
    <w:rsid w:val="00755D88"/>
    <w:rsid w:val="007562B4"/>
    <w:rsid w:val="00763C63"/>
    <w:rsid w:val="0077271B"/>
    <w:rsid w:val="007730D0"/>
    <w:rsid w:val="0078476B"/>
    <w:rsid w:val="007910DB"/>
    <w:rsid w:val="007A5236"/>
    <w:rsid w:val="007D49D8"/>
    <w:rsid w:val="007F3D2E"/>
    <w:rsid w:val="008119D2"/>
    <w:rsid w:val="0081217C"/>
    <w:rsid w:val="008172A5"/>
    <w:rsid w:val="00832421"/>
    <w:rsid w:val="008325F0"/>
    <w:rsid w:val="00832DCB"/>
    <w:rsid w:val="0083387B"/>
    <w:rsid w:val="00833E20"/>
    <w:rsid w:val="00837B4E"/>
    <w:rsid w:val="00842184"/>
    <w:rsid w:val="00843256"/>
    <w:rsid w:val="008648D1"/>
    <w:rsid w:val="00891EEE"/>
    <w:rsid w:val="008A1343"/>
    <w:rsid w:val="008C6A1A"/>
    <w:rsid w:val="008D728D"/>
    <w:rsid w:val="008E207A"/>
    <w:rsid w:val="008E623E"/>
    <w:rsid w:val="008E71A0"/>
    <w:rsid w:val="008E76D5"/>
    <w:rsid w:val="008F003C"/>
    <w:rsid w:val="008F273C"/>
    <w:rsid w:val="009026A9"/>
    <w:rsid w:val="009116FB"/>
    <w:rsid w:val="0091314B"/>
    <w:rsid w:val="0091786F"/>
    <w:rsid w:val="00950C3F"/>
    <w:rsid w:val="00951CBF"/>
    <w:rsid w:val="00954BE1"/>
    <w:rsid w:val="009551CB"/>
    <w:rsid w:val="00956E91"/>
    <w:rsid w:val="0095748B"/>
    <w:rsid w:val="00971E7E"/>
    <w:rsid w:val="00976BFC"/>
    <w:rsid w:val="00977178"/>
    <w:rsid w:val="009A125E"/>
    <w:rsid w:val="009B7E54"/>
    <w:rsid w:val="009E5530"/>
    <w:rsid w:val="00A00701"/>
    <w:rsid w:val="00A1706A"/>
    <w:rsid w:val="00A263B5"/>
    <w:rsid w:val="00A27E51"/>
    <w:rsid w:val="00A40045"/>
    <w:rsid w:val="00A41BE6"/>
    <w:rsid w:val="00A45445"/>
    <w:rsid w:val="00A631BA"/>
    <w:rsid w:val="00A65238"/>
    <w:rsid w:val="00A74AF7"/>
    <w:rsid w:val="00A844BB"/>
    <w:rsid w:val="00A85251"/>
    <w:rsid w:val="00A8649C"/>
    <w:rsid w:val="00A87FBA"/>
    <w:rsid w:val="00A91FE7"/>
    <w:rsid w:val="00A91FF3"/>
    <w:rsid w:val="00A92BC5"/>
    <w:rsid w:val="00AA7EAA"/>
    <w:rsid w:val="00AB067F"/>
    <w:rsid w:val="00AC1BF1"/>
    <w:rsid w:val="00AC7EEE"/>
    <w:rsid w:val="00AD1951"/>
    <w:rsid w:val="00AD3D81"/>
    <w:rsid w:val="00AF3F33"/>
    <w:rsid w:val="00AF52A0"/>
    <w:rsid w:val="00B0715A"/>
    <w:rsid w:val="00B11C72"/>
    <w:rsid w:val="00B14934"/>
    <w:rsid w:val="00B15B7F"/>
    <w:rsid w:val="00B21E5D"/>
    <w:rsid w:val="00B27C98"/>
    <w:rsid w:val="00B522A5"/>
    <w:rsid w:val="00B5358D"/>
    <w:rsid w:val="00B53754"/>
    <w:rsid w:val="00B628F2"/>
    <w:rsid w:val="00B858DE"/>
    <w:rsid w:val="00B863E9"/>
    <w:rsid w:val="00B926FC"/>
    <w:rsid w:val="00BC3046"/>
    <w:rsid w:val="00BD1DA0"/>
    <w:rsid w:val="00BD4F3C"/>
    <w:rsid w:val="00BE5A1A"/>
    <w:rsid w:val="00BE5EF5"/>
    <w:rsid w:val="00BF5603"/>
    <w:rsid w:val="00C02CED"/>
    <w:rsid w:val="00C03BAC"/>
    <w:rsid w:val="00C25417"/>
    <w:rsid w:val="00C267DE"/>
    <w:rsid w:val="00C42489"/>
    <w:rsid w:val="00C51568"/>
    <w:rsid w:val="00C56A55"/>
    <w:rsid w:val="00C64E62"/>
    <w:rsid w:val="00C66E5C"/>
    <w:rsid w:val="00C67A2E"/>
    <w:rsid w:val="00C73421"/>
    <w:rsid w:val="00C90068"/>
    <w:rsid w:val="00C97624"/>
    <w:rsid w:val="00CA6491"/>
    <w:rsid w:val="00CB095B"/>
    <w:rsid w:val="00CC20A4"/>
    <w:rsid w:val="00CC2A3E"/>
    <w:rsid w:val="00CC3DED"/>
    <w:rsid w:val="00CC44CA"/>
    <w:rsid w:val="00CD32CA"/>
    <w:rsid w:val="00D00236"/>
    <w:rsid w:val="00D05654"/>
    <w:rsid w:val="00D07920"/>
    <w:rsid w:val="00D121FE"/>
    <w:rsid w:val="00D1556E"/>
    <w:rsid w:val="00D304BB"/>
    <w:rsid w:val="00D35C5F"/>
    <w:rsid w:val="00D37631"/>
    <w:rsid w:val="00D41022"/>
    <w:rsid w:val="00D447CE"/>
    <w:rsid w:val="00D50D3A"/>
    <w:rsid w:val="00D510F9"/>
    <w:rsid w:val="00D53428"/>
    <w:rsid w:val="00D6291B"/>
    <w:rsid w:val="00D9135B"/>
    <w:rsid w:val="00D91CDD"/>
    <w:rsid w:val="00D95F3C"/>
    <w:rsid w:val="00DA2EDC"/>
    <w:rsid w:val="00DA5A88"/>
    <w:rsid w:val="00DA5CFE"/>
    <w:rsid w:val="00DB5348"/>
    <w:rsid w:val="00DB561D"/>
    <w:rsid w:val="00DC014D"/>
    <w:rsid w:val="00DC66FF"/>
    <w:rsid w:val="00DD4B95"/>
    <w:rsid w:val="00DE6D52"/>
    <w:rsid w:val="00E015DC"/>
    <w:rsid w:val="00E11EC7"/>
    <w:rsid w:val="00E1256F"/>
    <w:rsid w:val="00E1292E"/>
    <w:rsid w:val="00E6252B"/>
    <w:rsid w:val="00E6355C"/>
    <w:rsid w:val="00E66AA8"/>
    <w:rsid w:val="00E67928"/>
    <w:rsid w:val="00E73DF6"/>
    <w:rsid w:val="00E774AB"/>
    <w:rsid w:val="00E806A9"/>
    <w:rsid w:val="00E81373"/>
    <w:rsid w:val="00E94FF3"/>
    <w:rsid w:val="00EA398D"/>
    <w:rsid w:val="00EA7488"/>
    <w:rsid w:val="00EB0E35"/>
    <w:rsid w:val="00EB17E5"/>
    <w:rsid w:val="00EB3EEA"/>
    <w:rsid w:val="00EB653A"/>
    <w:rsid w:val="00EB7E6B"/>
    <w:rsid w:val="00EC0CBD"/>
    <w:rsid w:val="00EC17EA"/>
    <w:rsid w:val="00EC68F9"/>
    <w:rsid w:val="00EC7E06"/>
    <w:rsid w:val="00ED0EF6"/>
    <w:rsid w:val="00ED4C02"/>
    <w:rsid w:val="00ED614B"/>
    <w:rsid w:val="00EE1D37"/>
    <w:rsid w:val="00EF1112"/>
    <w:rsid w:val="00EF75DE"/>
    <w:rsid w:val="00F057D8"/>
    <w:rsid w:val="00F07C9E"/>
    <w:rsid w:val="00F2691F"/>
    <w:rsid w:val="00F3517E"/>
    <w:rsid w:val="00F55BC1"/>
    <w:rsid w:val="00F56EBD"/>
    <w:rsid w:val="00F70935"/>
    <w:rsid w:val="00F9457D"/>
    <w:rsid w:val="00FA6E4B"/>
    <w:rsid w:val="00FB0DE2"/>
    <w:rsid w:val="00FD18A9"/>
    <w:rsid w:val="00FD3D09"/>
    <w:rsid w:val="00FD6D5E"/>
    <w:rsid w:val="00FE7247"/>
    <w:rsid w:val="00FF39F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customStyle="1" w:styleId="21">
    <w:name w:val="Основной текст 21"/>
    <w:basedOn w:val="a"/>
    <w:rsid w:val="007F3D2E"/>
    <w:pPr>
      <w:tabs>
        <w:tab w:val="left" w:pos="5103"/>
      </w:tabs>
      <w:suppressAutoHyphens/>
      <w:spacing w:after="200" w:line="100" w:lineRule="atLeast"/>
      <w:ind w:firstLine="851"/>
      <w:jc w:val="both"/>
    </w:pPr>
    <w:rPr>
      <w:rFonts w:ascii="Lucida Sans Unicode" w:hAnsi="Lucida Sans Unicode" w:cs="Lucida Sans Unicode"/>
      <w:kern w:val="1"/>
      <w:sz w:val="20"/>
      <w:szCs w:val="20"/>
      <w:lang w:eastAsia="ar-SA"/>
    </w:rPr>
  </w:style>
  <w:style w:type="character" w:customStyle="1" w:styleId="description">
    <w:name w:val="description"/>
    <w:rsid w:val="0048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  <w:style w:type="paragraph" w:customStyle="1" w:styleId="21">
    <w:name w:val="Основной текст 21"/>
    <w:basedOn w:val="a"/>
    <w:rsid w:val="007F3D2E"/>
    <w:pPr>
      <w:tabs>
        <w:tab w:val="left" w:pos="5103"/>
      </w:tabs>
      <w:suppressAutoHyphens/>
      <w:spacing w:after="200" w:line="100" w:lineRule="atLeast"/>
      <w:ind w:firstLine="851"/>
      <w:jc w:val="both"/>
    </w:pPr>
    <w:rPr>
      <w:rFonts w:ascii="Lucida Sans Unicode" w:hAnsi="Lucida Sans Unicode" w:cs="Lucida Sans Unicode"/>
      <w:kern w:val="1"/>
      <w:sz w:val="20"/>
      <w:szCs w:val="20"/>
      <w:lang w:eastAsia="ar-SA"/>
    </w:rPr>
  </w:style>
  <w:style w:type="character" w:customStyle="1" w:styleId="description">
    <w:name w:val="description"/>
    <w:rsid w:val="0048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side.fei.org/fei/your-role/organisers/dressage/tes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wkh@y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0F65-6156-4588-90DE-D5AAE993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4936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2020-01-10T07:15:00Z</cp:lastPrinted>
  <dcterms:created xsi:type="dcterms:W3CDTF">2019-09-03T07:47:00Z</dcterms:created>
  <dcterms:modified xsi:type="dcterms:W3CDTF">2020-01-10T07:17:00Z</dcterms:modified>
</cp:coreProperties>
</file>